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204038" w:rsidRDefault="00174E9A" w:rsidP="00174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204038" w:rsidRDefault="00174E9A" w:rsidP="00174E9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FC7992" w:rsidRDefault="000F1E89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F1E8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Газове паливо (природний газ)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74E9A" w:rsidRDefault="000F1E89" w:rsidP="00833D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Переговорна (скорочена) закупівля</w:t>
            </w:r>
          </w:p>
          <w:p w:rsidR="00174E9A" w:rsidRPr="00A93408" w:rsidRDefault="00174E9A" w:rsidP="00833D5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174E9A" w:rsidRDefault="000F1E89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0F1E8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UA-2021-11-17-006477-c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2002E5" w:rsidRDefault="002002E5" w:rsidP="00833D5A">
            <w:pPr>
              <w:jc w:val="both"/>
              <w:rPr>
                <w:sz w:val="24"/>
                <w:szCs w:val="24"/>
              </w:rPr>
            </w:pPr>
            <w:r w:rsidRPr="00200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саме Кодексом газотранспортної системи, затвердженим Постановою НКРЕКП від 30.09.2015 року №2493</w:t>
            </w:r>
            <w:r w:rsidR="00F1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Кодексом газорозподільних систем затвердженим Постановою НКРЕКП від 30.09.2015 року №2494 та Правилами постачання природного газу, затвердженими Постановою НКРЕКП від 30.09.2015 року №2496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174E9A" w:rsidRPr="00E31A28" w:rsidRDefault="00174E9A" w:rsidP="000F1E8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</w:t>
            </w:r>
            <w:r w:rsidR="000F1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2022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0F1E89" w:rsidRP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3 972 960,00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грн.</w:t>
            </w:r>
            <w:r w:rsid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(</w:t>
            </w:r>
            <w:r w:rsidR="000F1E89" w:rsidRP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993 240,00 грн</w:t>
            </w:r>
            <w:r w:rsid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– 2021 рік, </w:t>
            </w:r>
            <w:r w:rsidR="000F1E89" w:rsidRP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2 979 720,00 грн</w:t>
            </w:r>
            <w:r w:rsid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– 2022 рік)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B50F1D" w:rsidRDefault="000F1E89" w:rsidP="000F1E8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3 310 8</w:t>
            </w:r>
            <w:r w:rsidR="002002E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00,00</w:t>
            </w:r>
            <w:r w:rsidR="00174E9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174E9A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3 972 960,00 </w:t>
            </w:r>
            <w:r w:rsidR="00174E9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174E9A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17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67319F" w:rsidRDefault="0067319F" w:rsidP="000F1E89">
            <w:pPr>
              <w:pStyle w:val="11"/>
              <w:spacing w:after="0"/>
              <w:ind w:left="0" w:firstLine="709"/>
              <w:jc w:val="both"/>
              <w:rPr>
                <w:sz w:val="24"/>
                <w:szCs w:val="24"/>
              </w:rPr>
            </w:pPr>
            <w:r w:rsidRPr="0067319F">
              <w:rPr>
                <w:sz w:val="24"/>
                <w:szCs w:val="24"/>
              </w:rPr>
              <w:t xml:space="preserve">Враховуючи пониження температури зовнішнього повітря та початок опалювального сезону 2021/2022 років з метою запобігання негативним наслідкам, які стануться через відсутність опалення та гарячого водопостачання, Державною службою України з надзвичайних ситуацій; обласною комісією з питань техногенно-екологічної безпеки та надзвичайних ситуацій Львівської ОДА прийнято рішення про встановлення на регіональному рівні надзвичайної ситуації, що склалася у зв’язку з відсутністю постачання природного газу бюджетним установам на осінньо-зимовий період 2021/2022 рр. та затверджено відповідний експертний висновок. </w:t>
            </w:r>
          </w:p>
          <w:p w:rsidR="000F1E89" w:rsidRPr="00CA28AD" w:rsidRDefault="000F1E89" w:rsidP="000F1E89">
            <w:pPr>
              <w:pStyle w:val="11"/>
              <w:spacing w:after="0"/>
              <w:ind w:left="0" w:firstLine="709"/>
              <w:jc w:val="both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Враховуючи вищезазначене та інформацію про підписання Меморандуму про взаєморозуміння щодо врегулювання проблемних питань у сфері постачання теплової енергії та гарячої води в опалювальному періоді 2021/2022 рр., укладеного 30.09.2021 року,</w:t>
            </w:r>
            <w:r w:rsidRPr="00CA28AD">
              <w:rPr>
                <w:sz w:val="24"/>
                <w:szCs w:val="24"/>
              </w:rPr>
              <w:t xml:space="preserve"> було прийнято рішення  надіслати  запрошення на участь у Переговорній процедурі </w:t>
            </w:r>
            <w:r w:rsidRPr="00F62B20">
              <w:rPr>
                <w:bCs/>
                <w:iCs/>
                <w:sz w:val="24"/>
                <w:szCs w:val="24"/>
              </w:rPr>
              <w:t>Закупівлі</w:t>
            </w:r>
            <w:r w:rsidRPr="00CA28AD">
              <w:rPr>
                <w:sz w:val="24"/>
                <w:szCs w:val="24"/>
              </w:rPr>
              <w:t xml:space="preserve"> </w:t>
            </w:r>
            <w:r w:rsidRPr="008D126E">
              <w:rPr>
                <w:rFonts w:eastAsia="Calibri"/>
                <w:b/>
              </w:rPr>
              <w:t>Товариств</w:t>
            </w:r>
            <w:r>
              <w:rPr>
                <w:rFonts w:eastAsia="Calibri"/>
                <w:b/>
              </w:rPr>
              <w:t>у</w:t>
            </w:r>
            <w:r w:rsidRPr="008D126E">
              <w:rPr>
                <w:rFonts w:eastAsia="Calibri"/>
                <w:b/>
              </w:rPr>
              <w:t xml:space="preserve"> з обмеженою відповідальністю «Газопостачальна компанія «Нафтогаз </w:t>
            </w:r>
            <w:proofErr w:type="spellStart"/>
            <w:r w:rsidRPr="008D126E">
              <w:rPr>
                <w:rFonts w:eastAsia="Calibri"/>
                <w:b/>
              </w:rPr>
              <w:t>Трейдинг</w:t>
            </w:r>
            <w:proofErr w:type="spellEnd"/>
            <w:r w:rsidRPr="008D126E">
              <w:rPr>
                <w:rFonts w:eastAsia="Calibri"/>
                <w:b/>
              </w:rPr>
              <w:t>»</w:t>
            </w:r>
            <w:r>
              <w:rPr>
                <w:b/>
                <w:bCs/>
                <w:iCs/>
                <w:color w:val="000000"/>
                <w:lang w:eastAsia="uk-UA"/>
              </w:rPr>
              <w:t>.</w:t>
            </w:r>
          </w:p>
          <w:p w:rsidR="000F1E89" w:rsidRPr="000F1E89" w:rsidRDefault="000F1E89" w:rsidP="000F1E89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 w:rsidRP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-  Обсяг закупівлі п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риродного газу 240 тис. куб. м.</w:t>
            </w:r>
          </w:p>
          <w:p w:rsidR="000F1E89" w:rsidRPr="000F1E89" w:rsidRDefault="000F1E89" w:rsidP="000F1E89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 w:rsidRP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lastRenderedPageBreak/>
              <w:tab/>
              <w:t xml:space="preserve">- Ціна  природного газу за 1000 куб. м  газу без ПДВ – 13 658,42 грн., </w:t>
            </w:r>
          </w:p>
          <w:p w:rsidR="000F1E89" w:rsidRPr="000F1E89" w:rsidRDefault="000F1E89" w:rsidP="000F1E89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 w:rsidRP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крім того податок на додану вартість за ставкою 20%, </w:t>
            </w:r>
          </w:p>
          <w:p w:rsidR="000F1E89" w:rsidRPr="000F1E89" w:rsidRDefault="000F1E89" w:rsidP="000F1E89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 w:rsidRP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крім того тариф на послуги транспортування природного газу для внутрішньої точки виходу з газотранспортної системи – 124,16  грн.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 – 136,576 грн., крім того ПДВ - 20% , всього з ПДВ – 163,89 грн. за 1000 куб. м. </w:t>
            </w:r>
          </w:p>
          <w:p w:rsidR="000F1E89" w:rsidRPr="000F1E89" w:rsidRDefault="000F1E89" w:rsidP="000F1E89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 w:rsidRP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Всього ціна газу за 1000 куб. м з ПДВ, з урахуванням тарифу на послуги транспортування та коефіцієнту, який застосовується при замовленні потужності на добу, за цим Договором станови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ть 16 554,00 грн. </w:t>
            </w:r>
          </w:p>
          <w:p w:rsidR="00174E9A" w:rsidRPr="003B2397" w:rsidRDefault="000F1E89" w:rsidP="000F1E89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 w:rsidRPr="000F1E8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- Загальна вартість договору становить 3 972 960,00 гривень з ПДВ; (бюджет 2021 року- 993 240,00 грн. з ПДВ, бюджет 2022 року- 2 979 720,00 грн. з ПДВ)</w:t>
            </w:r>
          </w:p>
        </w:tc>
      </w:tr>
    </w:tbl>
    <w:p w:rsidR="00174E9A" w:rsidRDefault="00174E9A" w:rsidP="00174E9A"/>
    <w:p w:rsidR="00174E9A" w:rsidRDefault="00174E9A" w:rsidP="00174E9A"/>
    <w:p w:rsidR="00174E9A" w:rsidRDefault="00174E9A" w:rsidP="00174E9A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C01"/>
    <w:multiLevelType w:val="hybridMultilevel"/>
    <w:tmpl w:val="72B063B8"/>
    <w:lvl w:ilvl="0" w:tplc="C8A2A17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0F1E89"/>
    <w:rsid w:val="00174E9A"/>
    <w:rsid w:val="002002E5"/>
    <w:rsid w:val="00597F55"/>
    <w:rsid w:val="0067319F"/>
    <w:rsid w:val="00B85BA5"/>
    <w:rsid w:val="00BB73E4"/>
    <w:rsid w:val="00C07F48"/>
    <w:rsid w:val="00E03F72"/>
    <w:rsid w:val="00E040E3"/>
    <w:rsid w:val="00E23B29"/>
    <w:rsid w:val="00F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11">
    <w:name w:val="Абзац списку1"/>
    <w:basedOn w:val="a"/>
    <w:uiPriority w:val="99"/>
    <w:qFormat/>
    <w:rsid w:val="000F1E89"/>
    <w:pPr>
      <w:spacing w:line="240" w:lineRule="auto"/>
      <w:ind w:left="720"/>
      <w:contextualSpacing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11">
    <w:name w:val="Абзац списку1"/>
    <w:basedOn w:val="a"/>
    <w:uiPriority w:val="99"/>
    <w:qFormat/>
    <w:rsid w:val="000F1E89"/>
    <w:pPr>
      <w:spacing w:line="240" w:lineRule="auto"/>
      <w:ind w:left="720"/>
      <w:contextualSpacing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2021-12-01T08:27:00Z</dcterms:created>
  <dcterms:modified xsi:type="dcterms:W3CDTF">2021-12-01T08:27:00Z</dcterms:modified>
</cp:coreProperties>
</file>