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D5" w:rsidRPr="00204038" w:rsidRDefault="00887CD5" w:rsidP="00887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87CD5" w:rsidRPr="00204038" w:rsidRDefault="00887CD5" w:rsidP="00887CD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FC7992" w:rsidRDefault="00887CD5" w:rsidP="00D466DC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87CD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Реконструкція котельні Дрогобицького державного педагогічного університету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ім.І.Франка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вул.Л.Українки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в м. Дрогобичі Львівської області /</w:t>
            </w:r>
            <w:r w:rsidRPr="00887CD5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uk-UA"/>
              </w:rPr>
              <w:t>адресою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uk-UA"/>
              </w:rPr>
              <w:t>м.Дрогобич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uk-UA"/>
              </w:rPr>
              <w:t xml:space="preserve"> вул.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uk-UA"/>
              </w:rPr>
              <w:t>Л.Українки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uk-UA"/>
              </w:rPr>
              <w:t xml:space="preserve"> 46; ДСТУ Б.Д.1.1-1:2013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887CD5" w:rsidRDefault="00E81489" w:rsidP="00D46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887CD5" w:rsidRPr="00A93408" w:rsidRDefault="00887CD5" w:rsidP="00D466DC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E81489" w:rsidRDefault="00E81489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E814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UA-2021-02-06-000128-b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A25659" w:rsidRDefault="00A25659" w:rsidP="00A2565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на основі робочого проекту та проектно-кошторисної документації «Реконструкція котельні Дрогобицького державного педагогічного університету ім. І. Франка на вул.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Л.Українки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м. Дрогобичі Львівської області. 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887CD5" w:rsidRDefault="00887CD5" w:rsidP="00D466D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887CD5" w:rsidRPr="00E31A28" w:rsidRDefault="00887CD5" w:rsidP="00D466D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1 530 803,00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B50F1D" w:rsidRDefault="00887CD5" w:rsidP="00D466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1 275 669,17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1 530 803,00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Default="00887CD5" w:rsidP="00D466D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Очікувана вартість закупівлі робіт з будівництва, капітального ремонту та реконструкції визначається з урахуванням ДСТУ Б Д.1.1-1:2013 "Правила визначення вартості будівництва", прийнятого наказом Міністерства регіонального розвитку, будівництва та житлово-комунального господарства України від 05.07.2013 </w:t>
            </w:r>
            <w:hyperlink r:id="rId5" w:tgtFrame="_blank" w:history="1">
              <w:r w:rsidRPr="00D26D44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№ 293</w:t>
              </w:r>
            </w:hyperlink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а та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кож Галузевих виробничих норм ГБН Г.1-218-182:2011 "Ремонт автомобільних доріг загального користування. Види ремонтів та переліки робіт", затверджених наказом Державної служби автомобільних доріг України від 23.08.2011 </w:t>
            </w:r>
            <w:hyperlink r:id="rId6" w:tgtFrame="_blank" w:history="1">
              <w:r w:rsidRPr="00D26D44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№ 301</w:t>
              </w:r>
            </w:hyperlink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відповідно до розробленої та затвердженої проектно-кошторисної документації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887CD5" w:rsidRDefault="00887CD5" w:rsidP="00D466D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Загальна кошторисна вартість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проєкту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«</w:t>
            </w:r>
            <w:r w:rsidRPr="00887CD5">
              <w:rPr>
                <w:rFonts w:ascii="Times New Roman" w:eastAsia="Times New Roman" w:hAnsi="Times New Roman"/>
                <w:bCs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Реконструкція котельні Дрогобицького державного педагогічного університету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color w:val="454545"/>
                <w:sz w:val="24"/>
                <w:szCs w:val="24"/>
                <w:shd w:val="clear" w:color="auto" w:fill="FFFFFF"/>
                <w:lang w:eastAsia="uk-UA"/>
              </w:rPr>
              <w:t>ім.І.Франка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color w:val="454545"/>
                <w:sz w:val="24"/>
                <w:szCs w:val="24"/>
                <w:shd w:val="clear" w:color="auto" w:fill="FFFFFF"/>
                <w:lang w:eastAsia="uk-UA"/>
              </w:rPr>
              <w:t>вул.Л.Українки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в м. Дрогобичі Львівської області /</w:t>
            </w:r>
            <w:r w:rsidRPr="00887CD5">
              <w:rPr>
                <w:rFonts w:ascii="Times New Roman" w:eastAsia="Times New Roman" w:hAnsi="Times New Roman"/>
                <w:bCs/>
                <w:i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за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i/>
                <w:color w:val="454545"/>
                <w:sz w:val="24"/>
                <w:szCs w:val="24"/>
                <w:shd w:val="clear" w:color="auto" w:fill="FFFFFF"/>
                <w:lang w:eastAsia="uk-UA"/>
              </w:rPr>
              <w:t>адресою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i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i/>
                <w:color w:val="454545"/>
                <w:sz w:val="24"/>
                <w:szCs w:val="24"/>
                <w:shd w:val="clear" w:color="auto" w:fill="FFFFFF"/>
                <w:lang w:eastAsia="uk-UA"/>
              </w:rPr>
              <w:t>м.Дрогобич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i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вул. </w:t>
            </w:r>
            <w:proofErr w:type="spellStart"/>
            <w:r w:rsidRPr="00887CD5">
              <w:rPr>
                <w:rFonts w:ascii="Times New Roman" w:eastAsia="Times New Roman" w:hAnsi="Times New Roman"/>
                <w:bCs/>
                <w:i/>
                <w:color w:val="454545"/>
                <w:sz w:val="24"/>
                <w:szCs w:val="24"/>
                <w:shd w:val="clear" w:color="auto" w:fill="FFFFFF"/>
                <w:lang w:eastAsia="uk-UA"/>
              </w:rPr>
              <w:t>Л.Українки</w:t>
            </w:r>
            <w:proofErr w:type="spellEnd"/>
            <w:r w:rsidRPr="00887CD5">
              <w:rPr>
                <w:rFonts w:ascii="Times New Roman" w:eastAsia="Times New Roman" w:hAnsi="Times New Roman"/>
                <w:bCs/>
                <w:i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46; ДСТУ Б.Д.1.1-1:2013</w:t>
            </w:r>
            <w:r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» становить 1 659 936 грн, у тому числі проектні роботи – 57 120 грн, кошти на утримання служби замовника (включаючи витрати на технічний нагляд) – 22 682,40 грн,</w:t>
            </w:r>
            <w:r w:rsidR="00E81489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кошти на </w:t>
            </w:r>
            <w:r w:rsidR="00E81489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lastRenderedPageBreak/>
              <w:t>покриття ризику всіх учасників будівництва – 40 030,80 грн.,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експертиза проектної документації – 9 300 грн.</w:t>
            </w:r>
          </w:p>
          <w:p w:rsidR="00887CD5" w:rsidRPr="00274ECB" w:rsidRDefault="00887CD5" w:rsidP="00D466D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робіт з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«</w:t>
            </w:r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Реконструкці</w:t>
            </w:r>
            <w:r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ї </w:t>
            </w:r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котельні Дрогобицького державного педагогічного університету </w:t>
            </w:r>
            <w:proofErr w:type="spellStart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ім.І.Франка</w:t>
            </w:r>
            <w:proofErr w:type="spellEnd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вул.Л.Українки</w:t>
            </w:r>
            <w:proofErr w:type="spellEnd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в м. Дрогобичі Львівської області за </w:t>
            </w:r>
            <w:proofErr w:type="spellStart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адресою</w:t>
            </w:r>
            <w:proofErr w:type="spellEnd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м.Дрогобич</w:t>
            </w:r>
            <w:proofErr w:type="spellEnd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вул. </w:t>
            </w:r>
            <w:proofErr w:type="spellStart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Л.Українки</w:t>
            </w:r>
            <w:proofErr w:type="spellEnd"/>
            <w:r w:rsidRPr="00FE0F17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46</w:t>
            </w:r>
            <w:r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» становить </w:t>
            </w:r>
            <w:r w:rsidR="00E81489" w:rsidRPr="00E81489">
              <w:rPr>
                <w:rFonts w:ascii="Times New Roman" w:eastAsia="Times New Roman" w:hAnsi="Times New Roman"/>
                <w:bCs/>
                <w:color w:val="454545"/>
                <w:sz w:val="24"/>
                <w:szCs w:val="24"/>
                <w:shd w:val="clear" w:color="auto" w:fill="FFFFFF"/>
                <w:lang w:eastAsia="uk-UA"/>
              </w:rPr>
              <w:t>1 530 803,00</w:t>
            </w:r>
            <w:r w:rsidR="00E81489" w:rsidRPr="00E81489">
              <w:rPr>
                <w:rFonts w:ascii="Times New Roman" w:eastAsia="Times New Roman" w:hAnsi="Times New Roman"/>
                <w:b/>
                <w:bCs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(1 659 936 - 57 120 - 22682,40 - 9</w:t>
            </w:r>
            <w:r w:rsidR="00E81489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300</w:t>
            </w:r>
            <w:r w:rsidR="00E81489"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 xml:space="preserve"> – 40  030.80 = 1 530 803,00</w:t>
            </w:r>
            <w:r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  <w:t>)</w:t>
            </w:r>
          </w:p>
        </w:tc>
      </w:tr>
    </w:tbl>
    <w:p w:rsidR="00887CD5" w:rsidRDefault="00887CD5" w:rsidP="00887CD5"/>
    <w:p w:rsidR="00887CD5" w:rsidRDefault="00887CD5" w:rsidP="00887CD5"/>
    <w:p w:rsidR="00887CD5" w:rsidRDefault="00887CD5" w:rsidP="00887CD5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52"/>
    <w:rsid w:val="00413452"/>
    <w:rsid w:val="005652CD"/>
    <w:rsid w:val="00887CD5"/>
    <w:rsid w:val="00A25659"/>
    <w:rsid w:val="00E03F72"/>
    <w:rsid w:val="00E040E3"/>
    <w:rsid w:val="00E8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887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887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v0301850-11" TargetMode="External"/><Relationship Id="rId5" Type="http://schemas.openxmlformats.org/officeDocument/2006/relationships/hyperlink" Target="https://zakon.rada.gov.ua/rada/show/v0293858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2021-02-10T09:02:00Z</dcterms:created>
  <dcterms:modified xsi:type="dcterms:W3CDTF">2021-02-12T09:00:00Z</dcterms:modified>
</cp:coreProperties>
</file>