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59" w:rsidRPr="006D6FCD" w:rsidRDefault="00032359" w:rsidP="00032359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6FCD">
        <w:rPr>
          <w:rFonts w:ascii="Times New Roman" w:hAnsi="Times New Roman"/>
          <w:b/>
          <w:sz w:val="28"/>
          <w:szCs w:val="28"/>
        </w:rPr>
        <w:t>ДРОГОБИЦЬКИЙ ДЕРЖАВНИЙ ПЕДАГОГІЧНИЙ УНІВЕРСИТЕТ</w:t>
      </w:r>
    </w:p>
    <w:p w:rsidR="00032359" w:rsidRPr="006D6FCD" w:rsidRDefault="00032359" w:rsidP="00032359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6FCD">
        <w:rPr>
          <w:rFonts w:ascii="Times New Roman" w:hAnsi="Times New Roman"/>
          <w:b/>
          <w:sz w:val="28"/>
          <w:szCs w:val="28"/>
        </w:rPr>
        <w:t>імені ІВАНА ФРАНКА</w:t>
      </w:r>
    </w:p>
    <w:p w:rsidR="00032359" w:rsidRPr="006D6FCD" w:rsidRDefault="00032359" w:rsidP="00C477A7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A2C62" w:rsidRPr="006D6FCD" w:rsidRDefault="000A2C62" w:rsidP="00C477A7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6FCD">
        <w:rPr>
          <w:rFonts w:ascii="Times New Roman" w:hAnsi="Times New Roman"/>
          <w:b/>
          <w:sz w:val="24"/>
          <w:szCs w:val="24"/>
        </w:rPr>
        <w:t xml:space="preserve">ОБҐРУНТУВАННЯ </w:t>
      </w:r>
    </w:p>
    <w:p w:rsidR="000A2C62" w:rsidRPr="006D6FCD" w:rsidRDefault="000A2C62" w:rsidP="00C477A7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6FCD">
        <w:rPr>
          <w:rFonts w:ascii="Times New Roman" w:hAnsi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477A7" w:rsidRPr="006D6FCD" w:rsidRDefault="00C477A7" w:rsidP="00C477A7">
      <w:pPr>
        <w:spacing w:after="12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6D6FCD">
        <w:rPr>
          <w:rFonts w:ascii="Times New Roman" w:hAnsi="Times New Roman"/>
          <w:i/>
          <w:sz w:val="24"/>
          <w:szCs w:val="24"/>
        </w:rPr>
        <w:t>(відповідно до пункту 4</w:t>
      </w:r>
      <w:r w:rsidRPr="006D6FCD">
        <w:rPr>
          <w:rFonts w:ascii="Times New Roman" w:hAnsi="Times New Roman"/>
          <w:i/>
          <w:sz w:val="24"/>
          <w:szCs w:val="24"/>
          <w:vertAlign w:val="superscript"/>
        </w:rPr>
        <w:t xml:space="preserve">1 </w:t>
      </w:r>
      <w:r w:rsidR="000A2C62" w:rsidRPr="006D6FCD">
        <w:rPr>
          <w:rFonts w:ascii="Times New Roman" w:hAnsi="Times New Roman"/>
          <w:i/>
          <w:sz w:val="24"/>
          <w:szCs w:val="24"/>
        </w:rPr>
        <w:t xml:space="preserve">постанови Кабінету Міністрів України від 11 жовтня 2016 р. № 710 </w:t>
      </w:r>
      <w:r w:rsidRPr="006D6FCD">
        <w:rPr>
          <w:rFonts w:ascii="Times New Roman" w:hAnsi="Times New Roman"/>
          <w:i/>
          <w:sz w:val="24"/>
          <w:szCs w:val="24"/>
        </w:rPr>
        <w:t>«</w:t>
      </w:r>
      <w:r w:rsidR="000A2C62" w:rsidRPr="006D6FCD">
        <w:rPr>
          <w:rFonts w:ascii="Times New Roman" w:hAnsi="Times New Roman"/>
          <w:i/>
          <w:sz w:val="24"/>
          <w:szCs w:val="24"/>
        </w:rPr>
        <w:t>Про ефективне використання державних коштів</w:t>
      </w:r>
      <w:r w:rsidRPr="006D6FCD">
        <w:rPr>
          <w:rFonts w:ascii="Times New Roman" w:hAnsi="Times New Roman"/>
          <w:i/>
          <w:sz w:val="24"/>
          <w:szCs w:val="24"/>
        </w:rPr>
        <w:t>»)</w:t>
      </w:r>
    </w:p>
    <w:p w:rsidR="006066B8" w:rsidRPr="006D6FCD" w:rsidRDefault="006066B8" w:rsidP="00C477A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10031" w:type="dxa"/>
        <w:tblLook w:val="04A0" w:firstRow="1" w:lastRow="0" w:firstColumn="1" w:lastColumn="0" w:noHBand="0" w:noVBand="1"/>
      </w:tblPr>
      <w:tblGrid>
        <w:gridCol w:w="3085"/>
        <w:gridCol w:w="6946"/>
      </w:tblGrid>
      <w:tr w:rsidR="000A2C62" w:rsidRPr="006D6FCD" w:rsidTr="00A43013">
        <w:tc>
          <w:tcPr>
            <w:tcW w:w="3085" w:type="dxa"/>
          </w:tcPr>
          <w:p w:rsidR="000A2C62" w:rsidRPr="006D6FCD" w:rsidRDefault="000A2C6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6FCD">
              <w:rPr>
                <w:rFonts w:ascii="Times New Roman" w:hAnsi="Times New Roman"/>
                <w:b/>
                <w:sz w:val="24"/>
                <w:szCs w:val="24"/>
              </w:rPr>
              <w:t xml:space="preserve">Назва предмета закупівлі </w:t>
            </w:r>
            <w:r w:rsidRPr="006D6FCD">
              <w:rPr>
                <w:rFonts w:ascii="Times New Roman" w:hAnsi="Times New Roman"/>
                <w:sz w:val="24"/>
                <w:szCs w:val="24"/>
              </w:rPr>
              <w:t>(із зазначенням коду згідно з Національним класифікатором України «Єдиний закупівельний словник» ДК 021:2015)</w:t>
            </w:r>
          </w:p>
        </w:tc>
        <w:tc>
          <w:tcPr>
            <w:tcW w:w="6946" w:type="dxa"/>
          </w:tcPr>
          <w:p w:rsidR="000A2C62" w:rsidRPr="006D6FCD" w:rsidRDefault="002B78EF" w:rsidP="002B78EF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 xml:space="preserve">«Поточний ремонт приміщень гуртожитку №3 Дрогобицького державного педагогічного університету імені Івана Франка за адресою вул. Йосипа Левицького 2, </w:t>
            </w:r>
            <w:proofErr w:type="spellStart"/>
            <w:r w:rsidRPr="006D6FCD">
              <w:rPr>
                <w:rFonts w:ascii="Times New Roman" w:hAnsi="Times New Roman"/>
                <w:sz w:val="24"/>
                <w:szCs w:val="24"/>
              </w:rPr>
              <w:t>м.Дрогобич</w:t>
            </w:r>
            <w:proofErr w:type="spellEnd"/>
            <w:r w:rsidRPr="006D6FCD">
              <w:rPr>
                <w:rFonts w:ascii="Times New Roman" w:hAnsi="Times New Roman"/>
                <w:sz w:val="24"/>
                <w:szCs w:val="24"/>
              </w:rPr>
              <w:t>, Львівська область, призначеного для тимчасового розміщення внутрішньо переміщених (евакуйованих) осіб»</w:t>
            </w:r>
            <w:r w:rsidR="000A2C62" w:rsidRPr="006D6FCD">
              <w:rPr>
                <w:rFonts w:ascii="Times New Roman" w:hAnsi="Times New Roman"/>
                <w:sz w:val="24"/>
                <w:szCs w:val="24"/>
              </w:rPr>
              <w:t xml:space="preserve">, код згідно з ДК 021:2015 – </w:t>
            </w:r>
            <w:r w:rsidRPr="006D6FCD">
              <w:rPr>
                <w:rFonts w:ascii="Times New Roman" w:hAnsi="Times New Roman"/>
                <w:sz w:val="24"/>
                <w:szCs w:val="24"/>
              </w:rPr>
              <w:t xml:space="preserve">45450000-6 Інші завершальні будівельні роботи </w:t>
            </w:r>
            <w:r w:rsidR="00606493" w:rsidRPr="006D6FCD">
              <w:rPr>
                <w:rFonts w:ascii="Times New Roman" w:hAnsi="Times New Roman"/>
                <w:sz w:val="24"/>
                <w:szCs w:val="24"/>
              </w:rPr>
              <w:t>(далі – закупівля)</w:t>
            </w:r>
            <w:r w:rsidR="006C5554" w:rsidRPr="006D6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2C62" w:rsidRPr="006D6FCD" w:rsidTr="00A43013">
        <w:tc>
          <w:tcPr>
            <w:tcW w:w="3085" w:type="dxa"/>
          </w:tcPr>
          <w:p w:rsidR="000A2C62" w:rsidRPr="006D6FCD" w:rsidRDefault="000A2C6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6FCD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  <w:r w:rsidR="00237B8F" w:rsidRPr="006D6FCD">
              <w:t xml:space="preserve"> </w:t>
            </w:r>
            <w:r w:rsidR="00237B8F" w:rsidRPr="006D6FCD">
              <w:rPr>
                <w:rFonts w:ascii="Times New Roman" w:hAnsi="Times New Roman"/>
                <w:b/>
                <w:sz w:val="24"/>
                <w:szCs w:val="24"/>
              </w:rPr>
              <w:t>закупівлі</w:t>
            </w:r>
          </w:p>
        </w:tc>
        <w:tc>
          <w:tcPr>
            <w:tcW w:w="6946" w:type="dxa"/>
          </w:tcPr>
          <w:p w:rsidR="000A2C62" w:rsidRPr="006D6FCD" w:rsidRDefault="00606493" w:rsidP="00F17B65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>В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>ідкриті торги з урахуванням Особливостей</w:t>
            </w:r>
            <w:r w:rsidR="00F17B65" w:rsidRPr="006D6FCD">
              <w:t xml:space="preserve"> 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>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 р. № 1178</w:t>
            </w:r>
            <w:r w:rsidR="006C5554" w:rsidRPr="006D6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2C62" w:rsidRPr="006D6FCD" w:rsidTr="00A43013">
        <w:tc>
          <w:tcPr>
            <w:tcW w:w="3085" w:type="dxa"/>
          </w:tcPr>
          <w:p w:rsidR="000A2C62" w:rsidRPr="006D6FCD" w:rsidRDefault="000A2C6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6FCD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946" w:type="dxa"/>
          </w:tcPr>
          <w:p w:rsidR="000A2C62" w:rsidRPr="006D6FCD" w:rsidRDefault="001D4495" w:rsidP="000A2C62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>UA-2024-03-28-009746-a</w:t>
            </w:r>
          </w:p>
        </w:tc>
      </w:tr>
      <w:tr w:rsidR="000A2C62" w:rsidRPr="006D6FCD" w:rsidTr="00A43013">
        <w:tc>
          <w:tcPr>
            <w:tcW w:w="3085" w:type="dxa"/>
          </w:tcPr>
          <w:p w:rsidR="000A2C62" w:rsidRPr="006D6FCD" w:rsidRDefault="000A2C6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6FCD">
              <w:rPr>
                <w:rFonts w:ascii="Times New Roman" w:hAnsi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:rsidR="00A45205" w:rsidRPr="006D6FCD" w:rsidRDefault="00A45205" w:rsidP="00E07439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 xml:space="preserve">Технічні та якісні характеристики предмета закупівлі визначено відповідно до наявної потреби в здійсненні </w:t>
            </w:r>
            <w:r w:rsidR="000645E0" w:rsidRPr="006D6FCD">
              <w:rPr>
                <w:rFonts w:ascii="Times New Roman" w:hAnsi="Times New Roman"/>
                <w:sz w:val="24"/>
                <w:szCs w:val="24"/>
              </w:rPr>
              <w:t>поточного</w:t>
            </w:r>
            <w:r w:rsidRPr="006D6FCD">
              <w:rPr>
                <w:rFonts w:ascii="Times New Roman" w:hAnsi="Times New Roman"/>
                <w:sz w:val="24"/>
                <w:szCs w:val="24"/>
              </w:rPr>
              <w:t xml:space="preserve"> ремонту </w:t>
            </w:r>
            <w:r w:rsidR="000645E0" w:rsidRPr="006D6FCD">
              <w:rPr>
                <w:rFonts w:ascii="Times New Roman" w:hAnsi="Times New Roman"/>
                <w:sz w:val="24"/>
                <w:szCs w:val="24"/>
              </w:rPr>
              <w:t xml:space="preserve">приміщень гуртожитку №3 Дрогобицького державного педагогічного університету імені Івана Франка за адресою вул. Йосипа Левицького 2, </w:t>
            </w:r>
            <w:proofErr w:type="spellStart"/>
            <w:r w:rsidR="000645E0" w:rsidRPr="006D6FCD">
              <w:rPr>
                <w:rFonts w:ascii="Times New Roman" w:hAnsi="Times New Roman"/>
                <w:sz w:val="24"/>
                <w:szCs w:val="24"/>
              </w:rPr>
              <w:t>м.Дрогобич</w:t>
            </w:r>
            <w:proofErr w:type="spellEnd"/>
            <w:r w:rsidR="000645E0" w:rsidRPr="006D6FCD">
              <w:rPr>
                <w:rFonts w:ascii="Times New Roman" w:hAnsi="Times New Roman"/>
                <w:sz w:val="24"/>
                <w:szCs w:val="24"/>
              </w:rPr>
              <w:t>, Львівська область, призначеного для тимчасового розміщення внутрішньо переміщених (евакуйованих) осіб</w:t>
            </w:r>
            <w:r w:rsidRPr="006D6F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5205" w:rsidRPr="006D6FCD" w:rsidRDefault="00A45205" w:rsidP="00E07439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>Технічні та якісні характеристики предмета закупівлі відповідають діючим технічним умовам та стандартам, що передбачені законодавством України в галузі будівництва.</w:t>
            </w:r>
          </w:p>
          <w:p w:rsidR="000A2C62" w:rsidRPr="006D6FCD" w:rsidRDefault="004F3449" w:rsidP="006360DB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>Послуги</w:t>
            </w:r>
            <w:r w:rsidR="00E07439" w:rsidRPr="006D6FCD">
              <w:rPr>
                <w:rFonts w:ascii="Times New Roman" w:hAnsi="Times New Roman"/>
                <w:sz w:val="24"/>
                <w:szCs w:val="24"/>
              </w:rPr>
              <w:t xml:space="preserve"> по закупівлі повинні бути </w:t>
            </w:r>
            <w:r w:rsidRPr="006D6FCD">
              <w:rPr>
                <w:rFonts w:ascii="Times New Roman" w:hAnsi="Times New Roman"/>
                <w:sz w:val="24"/>
                <w:szCs w:val="24"/>
              </w:rPr>
              <w:t>надані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 xml:space="preserve"> з дотриманням технологічних процесів будівництва, відповідати ви</w:t>
            </w:r>
            <w:r w:rsidR="00E07439" w:rsidRPr="006D6FCD">
              <w:rPr>
                <w:rFonts w:ascii="Times New Roman" w:hAnsi="Times New Roman"/>
                <w:sz w:val="24"/>
                <w:szCs w:val="24"/>
              </w:rPr>
              <w:t>могам будівельних норм, правил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439" w:rsidRPr="006D6FCD">
              <w:rPr>
                <w:rFonts w:ascii="Times New Roman" w:hAnsi="Times New Roman"/>
                <w:sz w:val="24"/>
                <w:szCs w:val="24"/>
              </w:rPr>
              <w:t>і стандартів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>, вс</w:t>
            </w:r>
            <w:r w:rsidR="00E07439" w:rsidRPr="006D6FCD">
              <w:rPr>
                <w:rFonts w:ascii="Times New Roman" w:hAnsi="Times New Roman"/>
                <w:sz w:val="24"/>
                <w:szCs w:val="24"/>
              </w:rPr>
              <w:t>тановлених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439" w:rsidRPr="006D6FCD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6360DB">
              <w:rPr>
                <w:rFonts w:ascii="Times New Roman" w:hAnsi="Times New Roman"/>
                <w:sz w:val="24"/>
                <w:szCs w:val="24"/>
              </w:rPr>
              <w:t>надання</w:t>
            </w:r>
            <w:bookmarkStart w:id="0" w:name="_GoBack"/>
            <w:bookmarkEnd w:id="0"/>
            <w:r w:rsidR="00E07439" w:rsidRPr="006D6FCD">
              <w:rPr>
                <w:rFonts w:ascii="Times New Roman" w:hAnsi="Times New Roman"/>
                <w:sz w:val="24"/>
                <w:szCs w:val="24"/>
              </w:rPr>
              <w:t xml:space="preserve"> такого виду </w:t>
            </w:r>
            <w:r w:rsidRPr="006D6FCD">
              <w:rPr>
                <w:rFonts w:ascii="Times New Roman" w:hAnsi="Times New Roman"/>
                <w:sz w:val="24"/>
                <w:szCs w:val="24"/>
              </w:rPr>
              <w:t>послуг</w:t>
            </w:r>
            <w:r w:rsidR="00E07439" w:rsidRPr="006D6FCD">
              <w:rPr>
                <w:rFonts w:ascii="Times New Roman" w:hAnsi="Times New Roman"/>
                <w:sz w:val="24"/>
                <w:szCs w:val="24"/>
              </w:rPr>
              <w:t>. М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>ате</w:t>
            </w:r>
            <w:r w:rsidR="00E07439" w:rsidRPr="006D6FCD">
              <w:rPr>
                <w:rFonts w:ascii="Times New Roman" w:hAnsi="Times New Roman"/>
                <w:sz w:val="24"/>
                <w:szCs w:val="24"/>
              </w:rPr>
              <w:t>ріальні ресурси, що використовуватиму</w:t>
            </w:r>
            <w:r w:rsidRPr="006D6FCD">
              <w:rPr>
                <w:rFonts w:ascii="Times New Roman" w:hAnsi="Times New Roman"/>
                <w:sz w:val="24"/>
                <w:szCs w:val="24"/>
              </w:rPr>
              <w:t>ться для надання послуг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 xml:space="preserve">, повинні відповідати </w:t>
            </w:r>
            <w:r w:rsidR="00E07439" w:rsidRPr="006D6FCD">
              <w:rPr>
                <w:rFonts w:ascii="Times New Roman" w:hAnsi="Times New Roman"/>
                <w:sz w:val="24"/>
                <w:szCs w:val="24"/>
              </w:rPr>
              <w:t xml:space="preserve">діючим 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>нормативно-правовим актам і нормативним документам у галузі будівництва</w:t>
            </w:r>
            <w:r w:rsidR="00E07439" w:rsidRPr="006D6FCD">
              <w:rPr>
                <w:rFonts w:ascii="Times New Roman" w:hAnsi="Times New Roman"/>
                <w:sz w:val="24"/>
                <w:szCs w:val="24"/>
              </w:rPr>
              <w:t>, а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="00E07439" w:rsidRPr="006D6FCD">
              <w:rPr>
                <w:rFonts w:ascii="Times New Roman" w:hAnsi="Times New Roman"/>
                <w:sz w:val="24"/>
                <w:szCs w:val="24"/>
              </w:rPr>
              <w:t>кож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 xml:space="preserve"> умовам договору про закупівлю, з метою забезпечення н</w:t>
            </w:r>
            <w:r w:rsidR="00E07439" w:rsidRPr="006D6FCD">
              <w:rPr>
                <w:rFonts w:ascii="Times New Roman" w:hAnsi="Times New Roman"/>
                <w:sz w:val="24"/>
                <w:szCs w:val="24"/>
              </w:rPr>
              <w:t>адійності, міцності, стійкості та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 xml:space="preserve"> довговічності конструкцій, монтажу технологі</w:t>
            </w:r>
            <w:r w:rsidR="00E07439" w:rsidRPr="006D6FCD">
              <w:rPr>
                <w:rFonts w:ascii="Times New Roman" w:hAnsi="Times New Roman"/>
                <w:sz w:val="24"/>
                <w:szCs w:val="24"/>
              </w:rPr>
              <w:t>чного й інженерного обладнання (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>матеріалів</w:t>
            </w:r>
            <w:r w:rsidR="00E07439" w:rsidRPr="006D6FCD">
              <w:rPr>
                <w:rFonts w:ascii="Times New Roman" w:hAnsi="Times New Roman"/>
                <w:sz w:val="24"/>
                <w:szCs w:val="24"/>
              </w:rPr>
              <w:t>) тощо</w:t>
            </w:r>
            <w:r w:rsidR="00F17B65" w:rsidRPr="006D6F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A2C62" w:rsidRPr="006D6FCD" w:rsidTr="00A43013">
        <w:tc>
          <w:tcPr>
            <w:tcW w:w="3085" w:type="dxa"/>
          </w:tcPr>
          <w:p w:rsidR="000A2C62" w:rsidRPr="006D6FCD" w:rsidRDefault="000A2C6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6FCD">
              <w:rPr>
                <w:rFonts w:ascii="Times New Roman" w:hAnsi="Times New Roman"/>
                <w:b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6946" w:type="dxa"/>
          </w:tcPr>
          <w:p w:rsidR="00606493" w:rsidRPr="006D6FCD" w:rsidRDefault="006A4FFD" w:rsidP="00032359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 xml:space="preserve">Розмір бюджетного призначення визначено відповідно до затвердженої кошторисної документації </w:t>
            </w:r>
            <w:r w:rsidR="00C96BDD" w:rsidRPr="006D6FCD">
              <w:rPr>
                <w:rFonts w:ascii="Times New Roman" w:hAnsi="Times New Roman"/>
                <w:sz w:val="24"/>
                <w:szCs w:val="24"/>
              </w:rPr>
              <w:t xml:space="preserve">«Поточний ремонт приміщень гуртожитку №3 Дрогобицького державного педагогічного університету імені Івана Франка за адресою вул. Йосипа Левицького 2, </w:t>
            </w:r>
            <w:proofErr w:type="spellStart"/>
            <w:r w:rsidR="00C96BDD" w:rsidRPr="006D6FCD">
              <w:rPr>
                <w:rFonts w:ascii="Times New Roman" w:hAnsi="Times New Roman"/>
                <w:sz w:val="24"/>
                <w:szCs w:val="24"/>
              </w:rPr>
              <w:t>м.Дрогобич</w:t>
            </w:r>
            <w:proofErr w:type="spellEnd"/>
            <w:r w:rsidR="00C96BDD" w:rsidRPr="006D6FCD">
              <w:rPr>
                <w:rFonts w:ascii="Times New Roman" w:hAnsi="Times New Roman"/>
                <w:sz w:val="24"/>
                <w:szCs w:val="24"/>
              </w:rPr>
              <w:t>, Львівська область, призначеного для тимчасового розміщення внутрішньо переміщених (евакуйованих) осіб»</w:t>
            </w:r>
            <w:r w:rsidR="00925487" w:rsidRPr="006D6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493" w:rsidRPr="006D6FCD">
              <w:rPr>
                <w:rFonts w:ascii="Times New Roman" w:hAnsi="Times New Roman"/>
                <w:sz w:val="24"/>
                <w:szCs w:val="24"/>
              </w:rPr>
              <w:t xml:space="preserve">згідно з очікуваною вартістю </w:t>
            </w:r>
            <w:r w:rsidR="00C96BDD" w:rsidRPr="006D6FCD">
              <w:rPr>
                <w:rFonts w:ascii="Times New Roman" w:hAnsi="Times New Roman"/>
                <w:sz w:val="24"/>
                <w:szCs w:val="24"/>
              </w:rPr>
              <w:t>послуг</w:t>
            </w:r>
            <w:r w:rsidR="00606493" w:rsidRPr="006D6FCD">
              <w:rPr>
                <w:rFonts w:ascii="Times New Roman" w:hAnsi="Times New Roman"/>
                <w:sz w:val="24"/>
                <w:szCs w:val="24"/>
              </w:rPr>
              <w:t xml:space="preserve">. У залежності від реального фінансування видатків обсяги </w:t>
            </w:r>
            <w:r w:rsidR="00C96BDD" w:rsidRPr="006D6FCD">
              <w:rPr>
                <w:rFonts w:ascii="Times New Roman" w:hAnsi="Times New Roman"/>
                <w:sz w:val="24"/>
                <w:szCs w:val="24"/>
              </w:rPr>
              <w:t>надання послуг</w:t>
            </w:r>
            <w:r w:rsidR="00606493" w:rsidRPr="006D6FCD">
              <w:rPr>
                <w:rFonts w:ascii="Times New Roman" w:hAnsi="Times New Roman"/>
                <w:sz w:val="24"/>
                <w:szCs w:val="24"/>
              </w:rPr>
              <w:t xml:space="preserve"> та, відповідно, договірна ціна договору про закупівлю можуть бути зменшені шляхом укладення </w:t>
            </w:r>
            <w:r w:rsidR="00606493" w:rsidRPr="006D6FCD">
              <w:rPr>
                <w:rFonts w:ascii="Times New Roman" w:hAnsi="Times New Roman"/>
                <w:sz w:val="24"/>
                <w:szCs w:val="24"/>
              </w:rPr>
              <w:lastRenderedPageBreak/>
              <w:t>додаткової угоди.</w:t>
            </w:r>
          </w:p>
          <w:p w:rsidR="00606493" w:rsidRPr="006D6FCD" w:rsidRDefault="00606493" w:rsidP="00C96BDD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 xml:space="preserve">Фінансування </w:t>
            </w:r>
            <w:r w:rsidR="00C96BDD" w:rsidRPr="006D6FCD">
              <w:rPr>
                <w:rFonts w:ascii="Times New Roman" w:hAnsi="Times New Roman"/>
                <w:sz w:val="24"/>
                <w:szCs w:val="24"/>
              </w:rPr>
              <w:t>надання послуг</w:t>
            </w:r>
            <w:r w:rsidR="00401A3F" w:rsidRPr="006D6FCD">
              <w:rPr>
                <w:rFonts w:ascii="Times New Roman" w:hAnsi="Times New Roman"/>
                <w:sz w:val="24"/>
                <w:szCs w:val="24"/>
              </w:rPr>
              <w:t xml:space="preserve"> по закупівлі </w:t>
            </w:r>
            <w:r w:rsidR="006A4FFD" w:rsidRPr="006D6FCD">
              <w:rPr>
                <w:rFonts w:ascii="Times New Roman" w:hAnsi="Times New Roman"/>
                <w:sz w:val="24"/>
                <w:szCs w:val="24"/>
              </w:rPr>
              <w:t xml:space="preserve">(100% вартості) </w:t>
            </w:r>
            <w:r w:rsidR="00401A3F" w:rsidRPr="006D6FCD">
              <w:rPr>
                <w:rFonts w:ascii="Times New Roman" w:hAnsi="Times New Roman"/>
                <w:sz w:val="24"/>
                <w:szCs w:val="24"/>
              </w:rPr>
              <w:t>здійснюється за рахунок коштів спеціального фонду державного бюджету Дрогобицького державного педагогічного університету імені Ів</w:t>
            </w:r>
            <w:r w:rsidR="006C5554" w:rsidRPr="006D6FCD">
              <w:rPr>
                <w:rFonts w:ascii="Times New Roman" w:hAnsi="Times New Roman"/>
                <w:sz w:val="24"/>
                <w:szCs w:val="24"/>
              </w:rPr>
              <w:t>ана Франка (далі – університет).</w:t>
            </w:r>
          </w:p>
        </w:tc>
      </w:tr>
      <w:tr w:rsidR="000A2C62" w:rsidRPr="006D6FCD" w:rsidTr="00A43013">
        <w:tc>
          <w:tcPr>
            <w:tcW w:w="3085" w:type="dxa"/>
          </w:tcPr>
          <w:p w:rsidR="000A2C62" w:rsidRPr="006D6FCD" w:rsidRDefault="000A2C6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6FC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Очікувана вартість предмета закупівлі</w:t>
            </w:r>
          </w:p>
        </w:tc>
        <w:tc>
          <w:tcPr>
            <w:tcW w:w="6946" w:type="dxa"/>
          </w:tcPr>
          <w:p w:rsidR="000A2C62" w:rsidRPr="006D6FCD" w:rsidRDefault="006C5554" w:rsidP="000A2C62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 xml:space="preserve">480 500,20 грн. </w:t>
            </w:r>
            <w:r w:rsidRPr="006D6FCD">
              <w:rPr>
                <w:rFonts w:ascii="Times New Roman" w:hAnsi="Times New Roman"/>
                <w:i/>
                <w:sz w:val="24"/>
                <w:szCs w:val="24"/>
              </w:rPr>
              <w:t>(чотириста вісімдесят тисяч п’ятсот гривень 20 коп.)</w:t>
            </w:r>
            <w:r w:rsidRPr="006D6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A3F" w:rsidRPr="006D6FCD">
              <w:rPr>
                <w:rFonts w:ascii="Times New Roman" w:hAnsi="Times New Roman"/>
                <w:sz w:val="24"/>
                <w:szCs w:val="24"/>
              </w:rPr>
              <w:t>з ПДВ</w:t>
            </w:r>
          </w:p>
        </w:tc>
      </w:tr>
      <w:tr w:rsidR="000A2C62" w:rsidTr="00A43013">
        <w:tc>
          <w:tcPr>
            <w:tcW w:w="3085" w:type="dxa"/>
          </w:tcPr>
          <w:p w:rsidR="000A2C62" w:rsidRPr="006D6FCD" w:rsidRDefault="000A2C62" w:rsidP="000A2C62">
            <w:pPr>
              <w:spacing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D6FCD">
              <w:rPr>
                <w:rFonts w:ascii="Times New Roman" w:hAnsi="Times New Roman"/>
                <w:b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6946" w:type="dxa"/>
          </w:tcPr>
          <w:p w:rsidR="00237B8F" w:rsidRPr="006D6FCD" w:rsidRDefault="00401A3F" w:rsidP="000A2C62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визначена </w:t>
            </w:r>
            <w:r w:rsidR="003200E4" w:rsidRPr="006D6FCD">
              <w:rPr>
                <w:rFonts w:ascii="Times New Roman" w:hAnsi="Times New Roman"/>
                <w:sz w:val="24"/>
                <w:szCs w:val="24"/>
              </w:rPr>
              <w:t>з урахуванням</w:t>
            </w:r>
            <w:r w:rsidRPr="006D6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51F" w:rsidRPr="006D6FCD">
              <w:rPr>
                <w:rFonts w:ascii="Times New Roman" w:hAnsi="Times New Roman"/>
                <w:sz w:val="24"/>
                <w:szCs w:val="24"/>
              </w:rPr>
              <w:t>наказу</w:t>
            </w:r>
            <w:r w:rsidR="00A0151F" w:rsidRPr="006D6FCD">
              <w:t xml:space="preserve"> </w:t>
            </w:r>
            <w:r w:rsidR="00A0151F" w:rsidRPr="006D6FCD">
              <w:rPr>
                <w:rFonts w:ascii="Times New Roman" w:hAnsi="Times New Roman"/>
                <w:sz w:val="24"/>
                <w:szCs w:val="24"/>
              </w:rPr>
              <w:t>Міністерства розвитку громад та територій України від 01 листопада 2021 р. № 281 «Про затвердження кошторисних норм України у будівництві» та Кошторисних норм України «Настанова з визначення вартості будівництва».</w:t>
            </w:r>
          </w:p>
          <w:p w:rsidR="000A2C62" w:rsidRPr="006D6FCD" w:rsidRDefault="00A0151F" w:rsidP="00930C1D">
            <w:pPr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6FCD">
              <w:rPr>
                <w:rFonts w:ascii="Times New Roman" w:hAnsi="Times New Roman"/>
                <w:sz w:val="24"/>
                <w:szCs w:val="24"/>
              </w:rPr>
              <w:t>Загальна кошторисна вартість</w:t>
            </w:r>
            <w:r w:rsidR="00237B8F" w:rsidRPr="006D6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FFB" w:rsidRPr="006D6FCD">
              <w:rPr>
                <w:rFonts w:ascii="Times New Roman" w:hAnsi="Times New Roman"/>
                <w:sz w:val="24"/>
                <w:szCs w:val="24"/>
              </w:rPr>
              <w:t xml:space="preserve">предмета закупівлі </w:t>
            </w:r>
            <w:r w:rsidR="006A4FFD" w:rsidRPr="006D6FCD">
              <w:rPr>
                <w:rFonts w:ascii="Times New Roman" w:hAnsi="Times New Roman"/>
                <w:sz w:val="24"/>
                <w:szCs w:val="24"/>
              </w:rPr>
              <w:t>визна</w:t>
            </w:r>
            <w:r w:rsidR="00E00FFB" w:rsidRPr="006D6FCD">
              <w:rPr>
                <w:rFonts w:ascii="Times New Roman" w:hAnsi="Times New Roman"/>
                <w:sz w:val="24"/>
                <w:szCs w:val="24"/>
              </w:rPr>
              <w:t>чена</w:t>
            </w:r>
            <w:r w:rsidR="006A4FFD" w:rsidRPr="006D6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5487" w:rsidRPr="006D6FCD">
              <w:rPr>
                <w:rFonts w:ascii="Times New Roman" w:hAnsi="Times New Roman"/>
                <w:sz w:val="24"/>
                <w:szCs w:val="24"/>
              </w:rPr>
              <w:t>згідно з</w:t>
            </w:r>
            <w:r w:rsidR="006A4FFD" w:rsidRPr="006D6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5487" w:rsidRPr="006D6FCD">
              <w:rPr>
                <w:rFonts w:ascii="Times New Roman" w:hAnsi="Times New Roman"/>
                <w:sz w:val="24"/>
                <w:szCs w:val="24"/>
              </w:rPr>
              <w:t>кошторисною документацією</w:t>
            </w:r>
            <w:r w:rsidR="001B5CE9" w:rsidRPr="006D6FCD">
              <w:rPr>
                <w:rFonts w:ascii="Times New Roman" w:hAnsi="Times New Roman"/>
                <w:sz w:val="24"/>
                <w:szCs w:val="24"/>
              </w:rPr>
              <w:t xml:space="preserve"> «Поточний ремонт приміщень гуртожитку №3 Дрогобицького державного педагогічного університету імені Івана Франка за адресою вул. Йосипа Левицького 2, </w:t>
            </w:r>
            <w:proofErr w:type="spellStart"/>
            <w:r w:rsidR="001B5CE9" w:rsidRPr="006D6FCD">
              <w:rPr>
                <w:rFonts w:ascii="Times New Roman" w:hAnsi="Times New Roman"/>
                <w:sz w:val="24"/>
                <w:szCs w:val="24"/>
              </w:rPr>
              <w:t>м.Дрогобич</w:t>
            </w:r>
            <w:proofErr w:type="spellEnd"/>
            <w:r w:rsidR="001B5CE9" w:rsidRPr="006D6FCD">
              <w:rPr>
                <w:rFonts w:ascii="Times New Roman" w:hAnsi="Times New Roman"/>
                <w:sz w:val="24"/>
                <w:szCs w:val="24"/>
              </w:rPr>
              <w:t>, Львівська область, призначеного для тимчасового розміщення внутрішньо переміщених (евакуйованих) осіб»</w:t>
            </w:r>
            <w:r w:rsidR="00925487" w:rsidRPr="006D6FCD">
              <w:rPr>
                <w:rFonts w:ascii="Times New Roman" w:hAnsi="Times New Roman"/>
                <w:sz w:val="24"/>
                <w:szCs w:val="24"/>
              </w:rPr>
              <w:t>,</w:t>
            </w:r>
            <w:r w:rsidR="006A4FFD" w:rsidRPr="006D6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5487" w:rsidRPr="006D6FCD">
              <w:rPr>
                <w:rFonts w:ascii="Times New Roman" w:hAnsi="Times New Roman"/>
                <w:sz w:val="24"/>
                <w:szCs w:val="24"/>
              </w:rPr>
              <w:t xml:space="preserve">затвердженою </w:t>
            </w:r>
            <w:r w:rsidR="006A4FFD" w:rsidRPr="006D6FCD">
              <w:rPr>
                <w:rFonts w:ascii="Times New Roman" w:hAnsi="Times New Roman"/>
                <w:sz w:val="24"/>
                <w:szCs w:val="24"/>
              </w:rPr>
              <w:t>наказ</w:t>
            </w:r>
            <w:r w:rsidR="00925487" w:rsidRPr="006D6FCD">
              <w:rPr>
                <w:rFonts w:ascii="Times New Roman" w:hAnsi="Times New Roman"/>
                <w:sz w:val="24"/>
                <w:szCs w:val="24"/>
              </w:rPr>
              <w:t>ом</w:t>
            </w:r>
            <w:r w:rsidR="00930C1D" w:rsidRPr="006D6FCD">
              <w:rPr>
                <w:rFonts w:ascii="Times New Roman" w:hAnsi="Times New Roman"/>
                <w:sz w:val="24"/>
                <w:szCs w:val="24"/>
              </w:rPr>
              <w:t xml:space="preserve"> ректора університету від </w:t>
            </w:r>
            <w:r w:rsidR="006A4FFD" w:rsidRPr="006D6FCD">
              <w:rPr>
                <w:rFonts w:ascii="Times New Roman" w:hAnsi="Times New Roman"/>
                <w:sz w:val="24"/>
                <w:szCs w:val="24"/>
              </w:rPr>
              <w:t>1</w:t>
            </w:r>
            <w:r w:rsidR="00930C1D" w:rsidRPr="006D6FCD">
              <w:rPr>
                <w:rFonts w:ascii="Times New Roman" w:hAnsi="Times New Roman"/>
                <w:sz w:val="24"/>
                <w:szCs w:val="24"/>
              </w:rPr>
              <w:t>9</w:t>
            </w:r>
            <w:r w:rsidR="006A4FFD" w:rsidRPr="006D6FCD">
              <w:rPr>
                <w:rFonts w:ascii="Times New Roman" w:hAnsi="Times New Roman"/>
                <w:sz w:val="24"/>
                <w:szCs w:val="24"/>
              </w:rPr>
              <w:t xml:space="preserve"> березня 2024 р.</w:t>
            </w:r>
            <w:r w:rsidR="00930C1D" w:rsidRPr="006D6FCD">
              <w:rPr>
                <w:rFonts w:ascii="Times New Roman" w:hAnsi="Times New Roman"/>
                <w:sz w:val="24"/>
                <w:szCs w:val="24"/>
              </w:rPr>
              <w:t xml:space="preserve"> № 102</w:t>
            </w:r>
            <w:r w:rsidR="006A4FFD" w:rsidRPr="006D6FCD">
              <w:rPr>
                <w:rFonts w:ascii="Times New Roman" w:hAnsi="Times New Roman"/>
                <w:sz w:val="24"/>
                <w:szCs w:val="24"/>
              </w:rPr>
              <w:t xml:space="preserve"> «Про затвердження кошторисної документації»</w:t>
            </w:r>
            <w:r w:rsidR="00925487" w:rsidRPr="006D6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A2C62" w:rsidRDefault="000A2C62" w:rsidP="00C477A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0A2C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87"/>
    <w:rsid w:val="00032359"/>
    <w:rsid w:val="000645E0"/>
    <w:rsid w:val="000A2C62"/>
    <w:rsid w:val="001B5CE9"/>
    <w:rsid w:val="001D4495"/>
    <w:rsid w:val="00237B8F"/>
    <w:rsid w:val="002B78EF"/>
    <w:rsid w:val="003200E4"/>
    <w:rsid w:val="003210C6"/>
    <w:rsid w:val="00345F72"/>
    <w:rsid w:val="00373067"/>
    <w:rsid w:val="00401A3F"/>
    <w:rsid w:val="004F3449"/>
    <w:rsid w:val="005273B6"/>
    <w:rsid w:val="00606493"/>
    <w:rsid w:val="006066B8"/>
    <w:rsid w:val="006360DB"/>
    <w:rsid w:val="006A4FFD"/>
    <w:rsid w:val="006C5554"/>
    <w:rsid w:val="006D6FCD"/>
    <w:rsid w:val="00790375"/>
    <w:rsid w:val="008D7F87"/>
    <w:rsid w:val="008F6423"/>
    <w:rsid w:val="00925487"/>
    <w:rsid w:val="00930C1D"/>
    <w:rsid w:val="00950BEC"/>
    <w:rsid w:val="0098175A"/>
    <w:rsid w:val="00A0151F"/>
    <w:rsid w:val="00A43013"/>
    <w:rsid w:val="00A45205"/>
    <w:rsid w:val="00C477A7"/>
    <w:rsid w:val="00C96BDD"/>
    <w:rsid w:val="00E00FFB"/>
    <w:rsid w:val="00E03F72"/>
    <w:rsid w:val="00E040E3"/>
    <w:rsid w:val="00E07439"/>
    <w:rsid w:val="00E96FF9"/>
    <w:rsid w:val="00F17B65"/>
    <w:rsid w:val="00F63FDF"/>
    <w:rsid w:val="00FA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C477A7"/>
    <w:rPr>
      <w:color w:val="0000FF"/>
      <w:u w:val="single"/>
    </w:rPr>
  </w:style>
  <w:style w:type="table" w:styleId="af6">
    <w:name w:val="Table Grid"/>
    <w:basedOn w:val="a1"/>
    <w:uiPriority w:val="59"/>
    <w:rsid w:val="000A2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C477A7"/>
    <w:rPr>
      <w:color w:val="0000FF"/>
      <w:u w:val="single"/>
    </w:rPr>
  </w:style>
  <w:style w:type="table" w:styleId="af6">
    <w:name w:val="Table Grid"/>
    <w:basedOn w:val="a1"/>
    <w:uiPriority w:val="59"/>
    <w:rsid w:val="000A2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2024-03-10T16:26:00Z</dcterms:created>
  <dcterms:modified xsi:type="dcterms:W3CDTF">2024-04-02T19:04:00Z</dcterms:modified>
</cp:coreProperties>
</file>