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E7" w:rsidRPr="00D9654A" w:rsidRDefault="00880DE7" w:rsidP="00880DE7">
      <w:pPr>
        <w:keepNext/>
        <w:keepLines/>
        <w:spacing w:line="276" w:lineRule="auto"/>
        <w:jc w:val="right"/>
        <w:rPr>
          <w:rFonts w:ascii="Times New Roman" w:hAnsi="Times New Roman" w:cs="Times New Roman"/>
          <w:b/>
          <w:color w:val="FF0000"/>
        </w:rPr>
      </w:pPr>
      <w:bookmarkStart w:id="0" w:name="bookmark6"/>
      <w:proofErr w:type="spellStart"/>
      <w:r w:rsidRPr="00D9654A">
        <w:rPr>
          <w:rFonts w:ascii="Times New Roman" w:hAnsi="Times New Roman" w:cs="Times New Roman"/>
          <w:b/>
          <w:color w:val="FF0000"/>
        </w:rPr>
        <w:t>Проєкт</w:t>
      </w:r>
      <w:proofErr w:type="spellEnd"/>
    </w:p>
    <w:p w:rsidR="00D9654A" w:rsidRPr="00D9654A" w:rsidRDefault="00D9654A" w:rsidP="00880DE7">
      <w:pPr>
        <w:keepNext/>
        <w:keepLines/>
        <w:spacing w:line="276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9654A">
        <w:rPr>
          <w:rFonts w:ascii="Times New Roman" w:hAnsi="Times New Roman" w:cs="Times New Roman"/>
          <w:color w:val="FF0000"/>
          <w:sz w:val="20"/>
          <w:szCs w:val="20"/>
        </w:rPr>
        <w:t xml:space="preserve">Зауваження та пропозиції подати до </w:t>
      </w:r>
      <w:r>
        <w:rPr>
          <w:rFonts w:ascii="Times New Roman" w:hAnsi="Times New Roman" w:cs="Times New Roman"/>
          <w:color w:val="FF0000"/>
          <w:sz w:val="20"/>
          <w:szCs w:val="20"/>
        </w:rPr>
        <w:t>3 листопада</w:t>
      </w:r>
      <w:r w:rsidRPr="00D9654A">
        <w:rPr>
          <w:rFonts w:ascii="Times New Roman" w:hAnsi="Times New Roman" w:cs="Times New Roman"/>
          <w:color w:val="FF0000"/>
          <w:sz w:val="20"/>
          <w:szCs w:val="20"/>
        </w:rPr>
        <w:t xml:space="preserve"> 2022 р. на електронну скриньку навчально-методичного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відділу</w:t>
      </w:r>
    </w:p>
    <w:p w:rsidR="009D35B0" w:rsidRPr="009D35B0" w:rsidRDefault="009D35B0" w:rsidP="00DA6139">
      <w:pPr>
        <w:keepNext/>
        <w:keepLine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5B0">
        <w:rPr>
          <w:rFonts w:ascii="Times New Roman" w:hAnsi="Times New Roman" w:cs="Times New Roman"/>
          <w:b/>
          <w:sz w:val="28"/>
          <w:szCs w:val="28"/>
        </w:rPr>
        <w:t xml:space="preserve">Положення про навчально-наукову лабораторію </w:t>
      </w:r>
    </w:p>
    <w:p w:rsidR="009D35B0" w:rsidRPr="009D35B0" w:rsidRDefault="009D35B0" w:rsidP="00DA6139">
      <w:pPr>
        <w:keepNext/>
        <w:keepLine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5B0">
        <w:rPr>
          <w:rFonts w:ascii="Times New Roman" w:hAnsi="Times New Roman" w:cs="Times New Roman"/>
          <w:b/>
          <w:sz w:val="28"/>
          <w:szCs w:val="28"/>
        </w:rPr>
        <w:t xml:space="preserve">Дрогобицького державного педагогічного </w:t>
      </w:r>
      <w:bookmarkStart w:id="1" w:name="_GoBack"/>
      <w:bookmarkEnd w:id="1"/>
      <w:r w:rsidRPr="009D35B0">
        <w:rPr>
          <w:rFonts w:ascii="Times New Roman" w:hAnsi="Times New Roman" w:cs="Times New Roman"/>
          <w:b/>
          <w:sz w:val="28"/>
          <w:szCs w:val="28"/>
        </w:rPr>
        <w:t>університету імені Івана Франка</w:t>
      </w:r>
    </w:p>
    <w:p w:rsidR="009D35B0" w:rsidRPr="009D35B0" w:rsidRDefault="00DA6139" w:rsidP="00DA6139">
      <w:pPr>
        <w:pStyle w:val="21"/>
        <w:keepNext/>
        <w:keepLines/>
        <w:shd w:val="clear" w:color="auto" w:fill="auto"/>
        <w:tabs>
          <w:tab w:val="left" w:pos="-3119"/>
        </w:tabs>
        <w:spacing w:before="28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35B0">
        <w:rPr>
          <w:sz w:val="28"/>
          <w:szCs w:val="28"/>
        </w:rPr>
        <w:t>1. </w:t>
      </w:r>
      <w:r w:rsidR="009D35B0" w:rsidRPr="009D35B0">
        <w:rPr>
          <w:sz w:val="28"/>
          <w:szCs w:val="28"/>
        </w:rPr>
        <w:t>Загальні положення</w:t>
      </w:r>
      <w:bookmarkEnd w:id="0"/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Навчально-наукова лабораторія (далі </w:t>
      </w:r>
      <w:r w:rsidR="00BE2074">
        <w:rPr>
          <w:sz w:val="28"/>
          <w:szCs w:val="28"/>
        </w:rPr>
        <w:t xml:space="preserve">– </w:t>
      </w:r>
      <w:r w:rsidRPr="009D35B0">
        <w:rPr>
          <w:sz w:val="28"/>
          <w:szCs w:val="28"/>
        </w:rPr>
        <w:t>лабораторія) є структурним підрозділом університету (</w:t>
      </w:r>
      <w:proofErr w:type="spellStart"/>
      <w:r w:rsidRPr="009D35B0">
        <w:rPr>
          <w:sz w:val="28"/>
          <w:szCs w:val="28"/>
        </w:rPr>
        <w:t>загальноуніверситетська</w:t>
      </w:r>
      <w:proofErr w:type="spellEnd"/>
      <w:r w:rsidRPr="009D35B0">
        <w:rPr>
          <w:sz w:val="28"/>
          <w:szCs w:val="28"/>
        </w:rPr>
        <w:t xml:space="preserve"> лабораторія), </w:t>
      </w:r>
      <w:r w:rsidR="00BE2074">
        <w:rPr>
          <w:sz w:val="28"/>
          <w:szCs w:val="28"/>
        </w:rPr>
        <w:t>факультету</w:t>
      </w:r>
      <w:r w:rsidRPr="009D35B0">
        <w:rPr>
          <w:sz w:val="28"/>
          <w:szCs w:val="28"/>
        </w:rPr>
        <w:t xml:space="preserve"> (</w:t>
      </w:r>
      <w:proofErr w:type="spellStart"/>
      <w:r w:rsidRPr="009D35B0">
        <w:rPr>
          <w:sz w:val="28"/>
          <w:szCs w:val="28"/>
        </w:rPr>
        <w:t>міжкафедральна</w:t>
      </w:r>
      <w:proofErr w:type="spellEnd"/>
      <w:r w:rsidRPr="009D35B0">
        <w:rPr>
          <w:sz w:val="28"/>
          <w:szCs w:val="28"/>
        </w:rPr>
        <w:t xml:space="preserve"> лабораторія) чи кафедри (кафедральна лабораторія)</w:t>
      </w:r>
      <w:r w:rsidR="00BE2074">
        <w:rPr>
          <w:sz w:val="28"/>
          <w:szCs w:val="28"/>
        </w:rPr>
        <w:t xml:space="preserve"> Дрогобицького державного педагогічного університету імені Івана Франка (далі – університет)</w:t>
      </w:r>
      <w:r w:rsidRPr="009D35B0">
        <w:rPr>
          <w:sz w:val="28"/>
          <w:szCs w:val="28"/>
        </w:rPr>
        <w:t>, функціонування якої спрямоване на забезпечення та розвиток наукової та методичної складової підготовки фахівців, організацію науково</w:t>
      </w:r>
      <w:r w:rsidR="00BE2074">
        <w:rPr>
          <w:sz w:val="28"/>
          <w:szCs w:val="28"/>
        </w:rPr>
        <w:t>-</w:t>
      </w:r>
      <w:r w:rsidRPr="009D35B0">
        <w:rPr>
          <w:sz w:val="28"/>
          <w:szCs w:val="28"/>
        </w:rPr>
        <w:t xml:space="preserve">дослідної та </w:t>
      </w:r>
      <w:proofErr w:type="spellStart"/>
      <w:r w:rsidRPr="009D35B0">
        <w:rPr>
          <w:sz w:val="28"/>
          <w:szCs w:val="28"/>
        </w:rPr>
        <w:t>про</w:t>
      </w:r>
      <w:r w:rsidR="004D40D1">
        <w:rPr>
          <w:sz w:val="28"/>
          <w:szCs w:val="28"/>
        </w:rPr>
        <w:t>є</w:t>
      </w:r>
      <w:r w:rsidRPr="009D35B0">
        <w:rPr>
          <w:sz w:val="28"/>
          <w:szCs w:val="28"/>
        </w:rPr>
        <w:t>ктно-конструкторської</w:t>
      </w:r>
      <w:proofErr w:type="spellEnd"/>
      <w:r w:rsidRPr="009D35B0">
        <w:rPr>
          <w:sz w:val="28"/>
          <w:szCs w:val="28"/>
        </w:rPr>
        <w:t xml:space="preserve"> роботи студентів, аспірантів, наукових та науково-педагогічних працівників.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DA6139">
        <w:rPr>
          <w:sz w:val="28"/>
          <w:szCs w:val="28"/>
        </w:rPr>
        <w:t xml:space="preserve"> </w:t>
      </w:r>
      <w:r w:rsidR="00DA6139" w:rsidRPr="00DA6139">
        <w:rPr>
          <w:sz w:val="28"/>
          <w:szCs w:val="28"/>
        </w:rPr>
        <w:t>У своїй діяльності навчально-наукова лабораторія керується нормативно-правовими актами України в галузі освіти та науки, Статутом університету, наказами ректора</w:t>
      </w:r>
      <w:r w:rsidR="00DA6139">
        <w:rPr>
          <w:sz w:val="28"/>
          <w:szCs w:val="28"/>
        </w:rPr>
        <w:t xml:space="preserve"> університету</w:t>
      </w:r>
      <w:r w:rsidR="00DA6139" w:rsidRPr="00DA6139">
        <w:rPr>
          <w:sz w:val="28"/>
          <w:szCs w:val="28"/>
        </w:rPr>
        <w:t>, розпорядженнями проректорів за напрямками, рішеннями вчен</w:t>
      </w:r>
      <w:r w:rsidR="00DA6139">
        <w:rPr>
          <w:sz w:val="28"/>
          <w:szCs w:val="28"/>
        </w:rPr>
        <w:t>их</w:t>
      </w:r>
      <w:r w:rsidR="00DA6139" w:rsidRPr="00DA6139">
        <w:rPr>
          <w:sz w:val="28"/>
          <w:szCs w:val="28"/>
        </w:rPr>
        <w:t xml:space="preserve"> </w:t>
      </w:r>
      <w:r w:rsidR="00DA6139" w:rsidRPr="00DA6139">
        <w:rPr>
          <w:sz w:val="28"/>
          <w:szCs w:val="28"/>
          <w:lang w:val="ru-RU" w:eastAsia="ru-RU" w:bidi="ru-RU"/>
        </w:rPr>
        <w:t xml:space="preserve">рад </w:t>
      </w:r>
      <w:r w:rsidR="00DA6139" w:rsidRPr="00DA6139">
        <w:rPr>
          <w:sz w:val="28"/>
          <w:szCs w:val="28"/>
        </w:rPr>
        <w:t xml:space="preserve">університету та факультету, </w:t>
      </w:r>
      <w:r w:rsidR="00DA6139">
        <w:rPr>
          <w:sz w:val="28"/>
          <w:szCs w:val="28"/>
        </w:rPr>
        <w:t>н</w:t>
      </w:r>
      <w:r w:rsidR="00DA6139" w:rsidRPr="00DA6139">
        <w:rPr>
          <w:sz w:val="28"/>
          <w:szCs w:val="28"/>
        </w:rPr>
        <w:t>ауково-методичної ради університету, розпорядженнями декана факультету та протокольними рішеннями завідувача кафедри, Положенням про кафедру та цим Положенням</w:t>
      </w:r>
      <w:r w:rsidRPr="009D35B0">
        <w:rPr>
          <w:sz w:val="28"/>
          <w:szCs w:val="28"/>
        </w:rPr>
        <w:t>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Лабораторію утворюють та ліквідують наказом ректора університету за поданням проректора або </w:t>
      </w:r>
      <w:r w:rsidR="00BE2074">
        <w:rPr>
          <w:sz w:val="28"/>
          <w:szCs w:val="28"/>
        </w:rPr>
        <w:t>декана факультету</w:t>
      </w:r>
      <w:r w:rsidRPr="009D35B0">
        <w:rPr>
          <w:sz w:val="28"/>
          <w:szCs w:val="28"/>
        </w:rPr>
        <w:t>.</w:t>
      </w:r>
    </w:p>
    <w:p w:rsidR="009D35B0" w:rsidRPr="00707454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До складу навчально-наукової лабораторії можуть входити </w:t>
      </w:r>
      <w:r w:rsidRPr="00707454">
        <w:rPr>
          <w:sz w:val="28"/>
          <w:szCs w:val="28"/>
        </w:rPr>
        <w:t>навчальні лабораторії, навчальні центри, навчально-методичні кабінети.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Лабораторія забезпечує науково-методичну діяльність кафедри відповідно до освітніх програм підготовки фахівців, проведення наукових досліджень у межах затверджених наукових напрямів кафедр</w:t>
      </w:r>
      <w:r w:rsidR="00DA6139">
        <w:rPr>
          <w:sz w:val="28"/>
          <w:szCs w:val="28"/>
        </w:rPr>
        <w:t>и</w:t>
      </w:r>
      <w:r w:rsidRPr="009D35B0">
        <w:rPr>
          <w:sz w:val="28"/>
          <w:szCs w:val="28"/>
        </w:rPr>
        <w:t xml:space="preserve"> та впровадження результатів досліджень у практичну діяльність, роботу творчих колективів, сформованих для розв’язання конкретної наукової проблеми, студентських наукових товариств, гуртків тощо.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Загальне керівництво лабораторією здійснює її завідувач, якого призначає ректор університету своїм наказом з числа провідних науково-педагогічних або наукових працівників.</w:t>
      </w:r>
    </w:p>
    <w:p w:rsidR="009D35B0" w:rsidRPr="009D35B0" w:rsidRDefault="009D35B0" w:rsidP="00DA6139">
      <w:pPr>
        <w:pStyle w:val="2"/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>Вимоги до претендента на посаду завідувача лабораторією регламентує посадова інструкція.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t xml:space="preserve"> Кадровий склад лабораторії визначається її штатним розписом. Кваліфікаційні вимоги, права, обов’язки, а також відповідальність працівників лабораторії визначають їхні посадові інструкції.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spacing w:before="0" w:line="276" w:lineRule="auto"/>
        <w:ind w:right="40" w:firstLine="740"/>
        <w:rPr>
          <w:sz w:val="28"/>
          <w:szCs w:val="28"/>
        </w:rPr>
      </w:pPr>
      <w:r w:rsidRPr="009D35B0">
        <w:rPr>
          <w:sz w:val="28"/>
          <w:szCs w:val="28"/>
        </w:rPr>
        <w:lastRenderedPageBreak/>
        <w:t xml:space="preserve"> Завідувач </w:t>
      </w:r>
      <w:proofErr w:type="spellStart"/>
      <w:r w:rsidRPr="009D35B0">
        <w:rPr>
          <w:sz w:val="28"/>
          <w:szCs w:val="28"/>
        </w:rPr>
        <w:t>загальноуніверситетської</w:t>
      </w:r>
      <w:proofErr w:type="spellEnd"/>
      <w:r w:rsidRPr="009D35B0">
        <w:rPr>
          <w:sz w:val="28"/>
          <w:szCs w:val="28"/>
        </w:rPr>
        <w:t xml:space="preserve"> лабораторії підпорядковується ректору (проректору)</w:t>
      </w:r>
      <w:r w:rsidR="00DA6139">
        <w:rPr>
          <w:sz w:val="28"/>
          <w:szCs w:val="28"/>
        </w:rPr>
        <w:t xml:space="preserve"> університету</w:t>
      </w:r>
      <w:r w:rsidRPr="009D35B0">
        <w:rPr>
          <w:sz w:val="28"/>
          <w:szCs w:val="28"/>
        </w:rPr>
        <w:t xml:space="preserve">, </w:t>
      </w:r>
      <w:proofErr w:type="spellStart"/>
      <w:r w:rsidRPr="009D35B0">
        <w:rPr>
          <w:sz w:val="28"/>
          <w:szCs w:val="28"/>
        </w:rPr>
        <w:t>міжкафедральної</w:t>
      </w:r>
      <w:proofErr w:type="spellEnd"/>
      <w:r w:rsidRPr="009D35B0">
        <w:rPr>
          <w:sz w:val="28"/>
          <w:szCs w:val="28"/>
        </w:rPr>
        <w:t xml:space="preserve"> </w:t>
      </w:r>
      <w:r w:rsidR="00DA6139">
        <w:rPr>
          <w:sz w:val="28"/>
          <w:szCs w:val="28"/>
        </w:rPr>
        <w:t>–</w:t>
      </w:r>
      <w:r w:rsidRPr="009D35B0">
        <w:rPr>
          <w:sz w:val="28"/>
          <w:szCs w:val="28"/>
        </w:rPr>
        <w:t xml:space="preserve"> </w:t>
      </w:r>
      <w:r w:rsidR="00DA6139">
        <w:rPr>
          <w:sz w:val="28"/>
          <w:szCs w:val="28"/>
        </w:rPr>
        <w:t>деканові факультету</w:t>
      </w:r>
      <w:r w:rsidRPr="009D35B0">
        <w:rPr>
          <w:sz w:val="28"/>
          <w:szCs w:val="28"/>
        </w:rPr>
        <w:t xml:space="preserve">, а кафедральної </w:t>
      </w:r>
      <w:r w:rsidR="00DA6139">
        <w:rPr>
          <w:sz w:val="28"/>
          <w:szCs w:val="28"/>
        </w:rPr>
        <w:t>–</w:t>
      </w:r>
      <w:r w:rsidRPr="009D35B0">
        <w:rPr>
          <w:sz w:val="28"/>
          <w:szCs w:val="28"/>
        </w:rPr>
        <w:t xml:space="preserve"> завідувачу кафедри, і несе повну відповідальність за результати її діяльності.</w:t>
      </w:r>
    </w:p>
    <w:p w:rsidR="009D35B0" w:rsidRPr="009D35B0" w:rsidRDefault="009D35B0" w:rsidP="00DA6139">
      <w:pPr>
        <w:pStyle w:val="2"/>
        <w:numPr>
          <w:ilvl w:val="1"/>
          <w:numId w:val="1"/>
        </w:numPr>
        <w:shd w:val="clear" w:color="auto" w:fill="auto"/>
        <w:tabs>
          <w:tab w:val="left" w:pos="1589"/>
        </w:tabs>
        <w:spacing w:before="0" w:after="294" w:line="276" w:lineRule="auto"/>
        <w:ind w:right="40" w:firstLine="720"/>
        <w:rPr>
          <w:sz w:val="28"/>
          <w:szCs w:val="28"/>
        </w:rPr>
      </w:pPr>
      <w:r w:rsidRPr="009D35B0">
        <w:rPr>
          <w:sz w:val="28"/>
          <w:szCs w:val="28"/>
        </w:rPr>
        <w:t xml:space="preserve">План роботи </w:t>
      </w:r>
      <w:proofErr w:type="spellStart"/>
      <w:r w:rsidRPr="009D35B0">
        <w:rPr>
          <w:sz w:val="28"/>
          <w:szCs w:val="28"/>
        </w:rPr>
        <w:t>загальноуніверситетської</w:t>
      </w:r>
      <w:proofErr w:type="spellEnd"/>
      <w:r w:rsidRPr="009D35B0">
        <w:rPr>
          <w:sz w:val="28"/>
          <w:szCs w:val="28"/>
        </w:rPr>
        <w:t xml:space="preserve"> лабораторії та звіт про його виконання затверджує ректор (проректор)</w:t>
      </w:r>
      <w:r w:rsidR="00DA6139">
        <w:rPr>
          <w:sz w:val="28"/>
          <w:szCs w:val="28"/>
        </w:rPr>
        <w:t xml:space="preserve"> університету</w:t>
      </w:r>
      <w:r w:rsidRPr="009D35B0">
        <w:rPr>
          <w:sz w:val="28"/>
          <w:szCs w:val="28"/>
        </w:rPr>
        <w:t xml:space="preserve">, а </w:t>
      </w:r>
      <w:proofErr w:type="spellStart"/>
      <w:r w:rsidRPr="009D35B0">
        <w:rPr>
          <w:sz w:val="28"/>
          <w:szCs w:val="28"/>
        </w:rPr>
        <w:t>міжкафедральної</w:t>
      </w:r>
      <w:proofErr w:type="spellEnd"/>
      <w:r w:rsidRPr="009D35B0">
        <w:rPr>
          <w:sz w:val="28"/>
          <w:szCs w:val="28"/>
        </w:rPr>
        <w:t xml:space="preserve"> та кафедральної </w:t>
      </w:r>
      <w:r w:rsidR="00DA6139">
        <w:rPr>
          <w:sz w:val="28"/>
          <w:szCs w:val="28"/>
        </w:rPr>
        <w:t>–</w:t>
      </w:r>
      <w:r w:rsidRPr="009D35B0">
        <w:rPr>
          <w:sz w:val="28"/>
          <w:szCs w:val="28"/>
        </w:rPr>
        <w:t xml:space="preserve"> </w:t>
      </w:r>
      <w:r w:rsidR="00DA6139">
        <w:rPr>
          <w:sz w:val="28"/>
          <w:szCs w:val="28"/>
        </w:rPr>
        <w:t>декан факультету</w:t>
      </w:r>
      <w:r w:rsidRPr="009D35B0">
        <w:rPr>
          <w:sz w:val="28"/>
          <w:szCs w:val="28"/>
        </w:rPr>
        <w:t>.</w:t>
      </w:r>
    </w:p>
    <w:p w:rsidR="009D35B0" w:rsidRPr="009D35B0" w:rsidRDefault="009D35B0" w:rsidP="00DA6139">
      <w:pPr>
        <w:pStyle w:val="21"/>
        <w:keepNext/>
        <w:keepLines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bookmarkStart w:id="2" w:name="bookmark7"/>
      <w:r>
        <w:rPr>
          <w:sz w:val="28"/>
          <w:szCs w:val="28"/>
        </w:rPr>
        <w:t>2. </w:t>
      </w:r>
      <w:r w:rsidRPr="009D35B0">
        <w:rPr>
          <w:sz w:val="28"/>
          <w:szCs w:val="28"/>
        </w:rPr>
        <w:t>Завдання лабораторії</w:t>
      </w:r>
      <w:bookmarkEnd w:id="2"/>
    </w:p>
    <w:p w:rsidR="0037080C" w:rsidRDefault="0037080C" w:rsidP="00E0140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37080C">
        <w:rPr>
          <w:sz w:val="28"/>
          <w:szCs w:val="28"/>
        </w:rPr>
        <w:t>Сприяння підвищенню якості підготовки здобувачів вищої освіти через здійснення тісного зв’язку наукових досліджень з освітнім процесом кафедри, факультету шляхом залучення науково-педагогічних працівників кафедри, факультету, здобувачів вищої освіти до науково-дослідних робіт та, водночас, залучення науковців до викладацької діяльності.</w:t>
      </w:r>
    </w:p>
    <w:p w:rsidR="00DD3BF3" w:rsidRDefault="00DD3BF3" w:rsidP="00DD3BF3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DD3BF3">
        <w:rPr>
          <w:sz w:val="28"/>
          <w:szCs w:val="28"/>
        </w:rPr>
        <w:t>Інтеграція наукової, науково-технічної та інноваційної діяльності шляхом співробітництва із закладами вищої освіти, науковими установами Н</w:t>
      </w:r>
      <w:r w:rsidR="00E0140C">
        <w:rPr>
          <w:sz w:val="28"/>
          <w:szCs w:val="28"/>
        </w:rPr>
        <w:t>аціональної академії наук</w:t>
      </w:r>
      <w:r w:rsidRPr="00DD3BF3">
        <w:rPr>
          <w:sz w:val="28"/>
          <w:szCs w:val="28"/>
        </w:rPr>
        <w:t xml:space="preserve"> України,</w:t>
      </w:r>
      <w:r>
        <w:rPr>
          <w:sz w:val="28"/>
          <w:szCs w:val="28"/>
        </w:rPr>
        <w:t xml:space="preserve"> </w:t>
      </w:r>
      <w:r w:rsidRPr="00DD3BF3">
        <w:rPr>
          <w:sz w:val="28"/>
          <w:szCs w:val="28"/>
        </w:rPr>
        <w:t>міжнародними науковими установами</w:t>
      </w:r>
      <w:r>
        <w:rPr>
          <w:sz w:val="28"/>
          <w:szCs w:val="28"/>
        </w:rPr>
        <w:t>,</w:t>
      </w:r>
      <w:r w:rsidRPr="00DD3BF3">
        <w:rPr>
          <w:sz w:val="28"/>
          <w:szCs w:val="28"/>
        </w:rPr>
        <w:t xml:space="preserve"> галузевими науковими установами, державними підприємствами</w:t>
      </w:r>
      <w:r>
        <w:rPr>
          <w:sz w:val="28"/>
          <w:szCs w:val="28"/>
        </w:rPr>
        <w:t xml:space="preserve"> чи установами</w:t>
      </w:r>
      <w:r w:rsidRPr="00DD3BF3">
        <w:rPr>
          <w:sz w:val="28"/>
          <w:szCs w:val="28"/>
        </w:rPr>
        <w:t>, органами місцевого</w:t>
      </w:r>
      <w:r>
        <w:rPr>
          <w:sz w:val="28"/>
          <w:szCs w:val="28"/>
        </w:rPr>
        <w:t xml:space="preserve"> </w:t>
      </w:r>
      <w:r w:rsidRPr="00DD3BF3">
        <w:rPr>
          <w:sz w:val="28"/>
          <w:szCs w:val="28"/>
        </w:rPr>
        <w:t>самоврядування, громадськими організаціями тощо</w:t>
      </w:r>
      <w:r>
        <w:rPr>
          <w:sz w:val="28"/>
          <w:szCs w:val="28"/>
        </w:rPr>
        <w:t>.</w:t>
      </w:r>
    </w:p>
    <w:p w:rsidR="00DD3BF3" w:rsidRPr="00DD3BF3" w:rsidRDefault="00DD3BF3" w:rsidP="00DD3BF3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>
        <w:rPr>
          <w:sz w:val="28"/>
          <w:szCs w:val="28"/>
        </w:rPr>
        <w:t>2.3.</w:t>
      </w:r>
      <w:r w:rsidRPr="00DD3BF3">
        <w:rPr>
          <w:sz w:val="28"/>
          <w:szCs w:val="28"/>
        </w:rPr>
        <w:t xml:space="preserve"> Оприлюднення результатів наукових досліджень на конференціях, семінарах та у наукових виданнях</w:t>
      </w:r>
      <w:r>
        <w:rPr>
          <w:sz w:val="28"/>
          <w:szCs w:val="28"/>
        </w:rPr>
        <w:t>.</w:t>
      </w:r>
    </w:p>
    <w:p w:rsidR="009D35B0" w:rsidRPr="009D35B0" w:rsidRDefault="0037080C" w:rsidP="00B87BAD">
      <w:pPr>
        <w:pStyle w:val="2"/>
        <w:shd w:val="clear" w:color="auto" w:fill="auto"/>
        <w:spacing w:before="0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D3BF3">
        <w:rPr>
          <w:sz w:val="28"/>
          <w:szCs w:val="28"/>
        </w:rPr>
        <w:t>4</w:t>
      </w:r>
      <w:r>
        <w:rPr>
          <w:sz w:val="28"/>
          <w:szCs w:val="28"/>
        </w:rPr>
        <w:t>. О</w:t>
      </w:r>
      <w:r w:rsidR="009D35B0" w:rsidRPr="009D35B0">
        <w:rPr>
          <w:sz w:val="28"/>
          <w:szCs w:val="28"/>
        </w:rPr>
        <w:t>рганізація науково-дослідної і проектно-конструкторської роботи студентів, впровадження наукових досліджень у навчальний процес. Забезпечення умов для набуття студентами умінь та навиків науково- дослідницької роботи та застосування отриманих знань на практиці</w:t>
      </w:r>
      <w:r>
        <w:rPr>
          <w:sz w:val="28"/>
          <w:szCs w:val="28"/>
        </w:rPr>
        <w:t>.</w:t>
      </w:r>
    </w:p>
    <w:p w:rsidR="009D35B0" w:rsidRPr="00AB02DF" w:rsidRDefault="0037080C" w:rsidP="00B87BAD">
      <w:pPr>
        <w:pStyle w:val="2"/>
        <w:shd w:val="clear" w:color="auto" w:fill="auto"/>
        <w:spacing w:before="0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D3BF3">
        <w:rPr>
          <w:sz w:val="28"/>
          <w:szCs w:val="28"/>
        </w:rPr>
        <w:t>5</w:t>
      </w:r>
      <w:r>
        <w:rPr>
          <w:sz w:val="28"/>
          <w:szCs w:val="28"/>
        </w:rPr>
        <w:t>. З</w:t>
      </w:r>
      <w:r w:rsidR="009D35B0" w:rsidRPr="009D35B0">
        <w:rPr>
          <w:sz w:val="28"/>
          <w:szCs w:val="28"/>
        </w:rPr>
        <w:t xml:space="preserve">абезпечення умов для проведення теоретичних і експериментальних досліджень, науково-дослідних та проектно-конструкторських робіт за </w:t>
      </w:r>
      <w:r w:rsidR="00AB02DF" w:rsidRPr="00707454">
        <w:rPr>
          <w:rStyle w:val="docdata"/>
          <w:color w:val="000000"/>
          <w:sz w:val="28"/>
          <w:szCs w:val="28"/>
        </w:rPr>
        <w:t>кафедральними</w:t>
      </w:r>
      <w:r w:rsidR="00AB02DF" w:rsidRPr="00707454">
        <w:rPr>
          <w:color w:val="000000"/>
          <w:sz w:val="28"/>
          <w:szCs w:val="28"/>
        </w:rPr>
        <w:t xml:space="preserve"> темами наукової роботи та </w:t>
      </w:r>
      <w:r w:rsidR="00AB02DF" w:rsidRPr="00707454">
        <w:rPr>
          <w:sz w:val="28"/>
          <w:szCs w:val="28"/>
        </w:rPr>
        <w:t>напрями наукової роботи факультетів</w:t>
      </w:r>
      <w:r w:rsidRPr="00707454">
        <w:rPr>
          <w:sz w:val="28"/>
          <w:szCs w:val="28"/>
        </w:rPr>
        <w:t>.</w:t>
      </w:r>
    </w:p>
    <w:p w:rsidR="009D35B0" w:rsidRPr="009D35B0" w:rsidRDefault="0037080C" w:rsidP="00B87BAD">
      <w:pPr>
        <w:pStyle w:val="2"/>
        <w:shd w:val="clear" w:color="auto" w:fill="auto"/>
        <w:spacing w:before="0" w:after="297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D3BF3">
        <w:rPr>
          <w:sz w:val="28"/>
          <w:szCs w:val="28"/>
        </w:rPr>
        <w:t>6</w:t>
      </w:r>
      <w:r>
        <w:rPr>
          <w:sz w:val="28"/>
          <w:szCs w:val="28"/>
        </w:rPr>
        <w:t>. З</w:t>
      </w:r>
      <w:r w:rsidR="009D35B0" w:rsidRPr="009D35B0">
        <w:rPr>
          <w:sz w:val="28"/>
          <w:szCs w:val="28"/>
        </w:rPr>
        <w:t>абезпечення умов для проведення тематичних лекцій, лабораторних, практичних та семінарських занять, навчальних практик, виконання курсових, кваліфікаційних робіт студентами та дисертаційних робіт аспірантами і здобувачами.</w:t>
      </w:r>
    </w:p>
    <w:p w:rsidR="009D35B0" w:rsidRPr="009D35B0" w:rsidRDefault="00B87BAD" w:rsidP="00DA6139">
      <w:pPr>
        <w:pStyle w:val="21"/>
        <w:keepNext/>
        <w:keepLines/>
        <w:shd w:val="clear" w:color="auto" w:fill="auto"/>
        <w:tabs>
          <w:tab w:val="left" w:pos="-1843"/>
        </w:tabs>
        <w:spacing w:before="0" w:line="276" w:lineRule="auto"/>
        <w:rPr>
          <w:sz w:val="28"/>
          <w:szCs w:val="28"/>
        </w:rPr>
      </w:pPr>
      <w:bookmarkStart w:id="3" w:name="bookmark8"/>
      <w:r>
        <w:rPr>
          <w:sz w:val="28"/>
          <w:szCs w:val="28"/>
        </w:rPr>
        <w:tab/>
      </w:r>
      <w:r w:rsidR="009D35B0">
        <w:rPr>
          <w:sz w:val="28"/>
          <w:szCs w:val="28"/>
        </w:rPr>
        <w:t>3. </w:t>
      </w:r>
      <w:r w:rsidR="009D35B0" w:rsidRPr="009D35B0">
        <w:rPr>
          <w:sz w:val="28"/>
          <w:szCs w:val="28"/>
        </w:rPr>
        <w:t>Форми і зміст роботи лабораторії</w:t>
      </w:r>
      <w:bookmarkEnd w:id="3"/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3.1. </w:t>
      </w:r>
      <w:r w:rsidR="009D35B0" w:rsidRPr="009D35B0">
        <w:rPr>
          <w:sz w:val="28"/>
          <w:szCs w:val="28"/>
        </w:rPr>
        <w:t>Основними формами роботи лабораторії є:</w:t>
      </w:r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D35B0" w:rsidRPr="009D35B0">
        <w:rPr>
          <w:sz w:val="28"/>
          <w:szCs w:val="28"/>
        </w:rPr>
        <w:t xml:space="preserve">виконання науковими та науково-педагогічними працівниками науково-дослідних, проектно-конструкторських робіт відповідно до </w:t>
      </w:r>
      <w:r w:rsidR="009D35B0" w:rsidRPr="009D35B0">
        <w:rPr>
          <w:sz w:val="28"/>
          <w:szCs w:val="28"/>
        </w:rPr>
        <w:lastRenderedPageBreak/>
        <w:t>затверджених</w:t>
      </w:r>
      <w:r w:rsidR="00084523">
        <w:rPr>
          <w:sz w:val="28"/>
          <w:szCs w:val="28"/>
        </w:rPr>
        <w:t xml:space="preserve"> </w:t>
      </w:r>
      <w:r w:rsidR="00084523" w:rsidRPr="00707454">
        <w:rPr>
          <w:rStyle w:val="docdata"/>
          <w:color w:val="000000"/>
          <w:sz w:val="28"/>
          <w:szCs w:val="28"/>
        </w:rPr>
        <w:t>кафедральної</w:t>
      </w:r>
      <w:r w:rsidR="00084523" w:rsidRPr="00707454">
        <w:rPr>
          <w:color w:val="000000"/>
          <w:sz w:val="28"/>
          <w:szCs w:val="28"/>
        </w:rPr>
        <w:t xml:space="preserve"> теми наукової роботи та </w:t>
      </w:r>
      <w:r w:rsidR="00084523" w:rsidRPr="00707454">
        <w:rPr>
          <w:sz w:val="28"/>
          <w:szCs w:val="28"/>
        </w:rPr>
        <w:t>напряму наукової роботи факультету</w:t>
      </w:r>
      <w:r w:rsidR="009D35B0" w:rsidRPr="00707454">
        <w:rPr>
          <w:sz w:val="28"/>
          <w:szCs w:val="28"/>
        </w:rPr>
        <w:t>;</w:t>
      </w:r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D35B0" w:rsidRPr="009D35B0">
        <w:rPr>
          <w:sz w:val="28"/>
          <w:szCs w:val="28"/>
        </w:rPr>
        <w:t>науково-дослідна робота здобувачів</w:t>
      </w:r>
      <w:r w:rsidR="009D7E8C">
        <w:rPr>
          <w:sz w:val="28"/>
          <w:szCs w:val="28"/>
        </w:rPr>
        <w:t xml:space="preserve"> вищої освіти</w:t>
      </w:r>
      <w:r w:rsidR="009D35B0" w:rsidRPr="009D35B0">
        <w:rPr>
          <w:sz w:val="28"/>
          <w:szCs w:val="28"/>
        </w:rPr>
        <w:t>;</w:t>
      </w:r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D35B0" w:rsidRPr="009D35B0">
        <w:rPr>
          <w:sz w:val="28"/>
          <w:szCs w:val="28"/>
        </w:rPr>
        <w:t>проведення лабораторних, практичних та семінарських навчальних занять;</w:t>
      </w:r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D35B0" w:rsidRPr="009D35B0">
        <w:rPr>
          <w:sz w:val="28"/>
          <w:szCs w:val="28"/>
        </w:rPr>
        <w:t>проведення навчальних практик;</w:t>
      </w:r>
    </w:p>
    <w:p w:rsidR="009D35B0" w:rsidRPr="009D35B0" w:rsidRDefault="00DD3BF3" w:rsidP="00DD3BF3">
      <w:pPr>
        <w:pStyle w:val="2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</w:t>
      </w:r>
      <w:r w:rsidR="009D35B0" w:rsidRPr="009D35B0">
        <w:rPr>
          <w:sz w:val="28"/>
          <w:szCs w:val="28"/>
        </w:rPr>
        <w:t xml:space="preserve">виконання </w:t>
      </w:r>
      <w:r w:rsidR="009D7E8C">
        <w:rPr>
          <w:sz w:val="28"/>
          <w:szCs w:val="28"/>
        </w:rPr>
        <w:t xml:space="preserve">курсових і </w:t>
      </w:r>
      <w:r w:rsidR="009D35B0" w:rsidRPr="009D35B0">
        <w:rPr>
          <w:sz w:val="28"/>
          <w:szCs w:val="28"/>
        </w:rPr>
        <w:t>кваліфікаційних робіт.</w:t>
      </w:r>
    </w:p>
    <w:p w:rsidR="004C6E52" w:rsidRPr="009D7E8C" w:rsidRDefault="00ED78DF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3.2. </w:t>
      </w:r>
      <w:r w:rsidR="004C6E52" w:rsidRPr="009D7E8C">
        <w:rPr>
          <w:sz w:val="28"/>
          <w:szCs w:val="28"/>
        </w:rPr>
        <w:t>З метою  сприяння підвищенню якості підготовки здобувачів вищої освіти лабораторія виконує такі функції:</w:t>
      </w:r>
    </w:p>
    <w:p w:rsidR="004C6E52" w:rsidRPr="009D7E8C" w:rsidRDefault="004C6E52" w:rsidP="009D7E8C">
      <w:pPr>
        <w:pStyle w:val="2"/>
        <w:shd w:val="clear" w:color="auto" w:fill="auto"/>
        <w:spacing w:before="0" w:line="276" w:lineRule="auto"/>
        <w:ind w:left="20" w:right="20" w:firstLine="688"/>
        <w:rPr>
          <w:sz w:val="28"/>
          <w:szCs w:val="28"/>
        </w:rPr>
      </w:pPr>
      <w:r w:rsidRPr="009D7E8C">
        <w:rPr>
          <w:sz w:val="28"/>
          <w:szCs w:val="28"/>
        </w:rPr>
        <w:t>– організує освітню діяльність на засадах академічної доброчесності;</w:t>
      </w:r>
    </w:p>
    <w:p w:rsidR="004C6E52" w:rsidRPr="009D7E8C" w:rsidRDefault="004C6E52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– бере участь у процесах забезпечення якості вищої освіти та освітньої діяльності відповідно до Статуту університету;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бере </w:t>
      </w:r>
      <w:r w:rsidR="004C6E52" w:rsidRPr="009D7E8C">
        <w:rPr>
          <w:sz w:val="28"/>
          <w:szCs w:val="28"/>
        </w:rPr>
        <w:t xml:space="preserve">участь в організації та здійсненні співробітництва з установами та організаціями за </w:t>
      </w:r>
      <w:r w:rsidR="00084523" w:rsidRPr="00707454">
        <w:rPr>
          <w:rStyle w:val="docdata"/>
          <w:color w:val="000000"/>
          <w:sz w:val="28"/>
          <w:szCs w:val="28"/>
        </w:rPr>
        <w:t>кафедральною</w:t>
      </w:r>
      <w:r w:rsidR="00084523" w:rsidRPr="00707454">
        <w:rPr>
          <w:color w:val="000000"/>
          <w:sz w:val="28"/>
          <w:szCs w:val="28"/>
        </w:rPr>
        <w:t xml:space="preserve"> темою наукової роботи та </w:t>
      </w:r>
      <w:r w:rsidR="00084523" w:rsidRPr="00707454">
        <w:rPr>
          <w:sz w:val="28"/>
          <w:szCs w:val="28"/>
        </w:rPr>
        <w:t>напрямом наукової роботи факультету</w:t>
      </w:r>
      <w:r w:rsidR="004C6E52" w:rsidRPr="00707454">
        <w:rPr>
          <w:sz w:val="28"/>
          <w:szCs w:val="28"/>
        </w:rPr>
        <w:t>;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– </w:t>
      </w:r>
      <w:r w:rsidR="004C6E52" w:rsidRPr="009D7E8C">
        <w:rPr>
          <w:sz w:val="28"/>
          <w:szCs w:val="28"/>
        </w:rPr>
        <w:t>залуч</w:t>
      </w:r>
      <w:r w:rsidRPr="009D7E8C">
        <w:rPr>
          <w:sz w:val="28"/>
          <w:szCs w:val="28"/>
        </w:rPr>
        <w:t>ає</w:t>
      </w:r>
      <w:r w:rsidR="004C6E52" w:rsidRPr="009D7E8C">
        <w:rPr>
          <w:sz w:val="28"/>
          <w:szCs w:val="28"/>
        </w:rPr>
        <w:t xml:space="preserve"> здобувачів </w:t>
      </w:r>
      <w:r w:rsidR="00E0140C">
        <w:rPr>
          <w:sz w:val="28"/>
          <w:szCs w:val="28"/>
        </w:rPr>
        <w:t xml:space="preserve">вищої освіти </w:t>
      </w:r>
      <w:r w:rsidR="004C6E52" w:rsidRPr="009D7E8C">
        <w:rPr>
          <w:sz w:val="28"/>
          <w:szCs w:val="28"/>
        </w:rPr>
        <w:t xml:space="preserve">та інших учасників освітнього процесу до наукової діяльності в освітніх, інноваційних та наукових </w:t>
      </w:r>
      <w:proofErr w:type="spellStart"/>
      <w:r w:rsidR="004C6E52" w:rsidRPr="009D7E8C">
        <w:rPr>
          <w:sz w:val="28"/>
          <w:szCs w:val="28"/>
        </w:rPr>
        <w:t>про</w:t>
      </w:r>
      <w:r w:rsidRPr="009D7E8C">
        <w:rPr>
          <w:sz w:val="28"/>
          <w:szCs w:val="28"/>
        </w:rPr>
        <w:t>є</w:t>
      </w:r>
      <w:r w:rsidR="004C6E52" w:rsidRPr="009D7E8C">
        <w:rPr>
          <w:sz w:val="28"/>
          <w:szCs w:val="28"/>
        </w:rPr>
        <w:t>ктах</w:t>
      </w:r>
      <w:proofErr w:type="spellEnd"/>
      <w:r w:rsidR="004C6E52" w:rsidRPr="009D7E8C">
        <w:rPr>
          <w:sz w:val="28"/>
          <w:szCs w:val="28"/>
        </w:rPr>
        <w:t>;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– </w:t>
      </w:r>
      <w:r w:rsidR="004C6E52" w:rsidRPr="009D7E8C">
        <w:rPr>
          <w:sz w:val="28"/>
          <w:szCs w:val="28"/>
        </w:rPr>
        <w:t>організ</w:t>
      </w:r>
      <w:r w:rsidRPr="009D7E8C">
        <w:rPr>
          <w:sz w:val="28"/>
          <w:szCs w:val="28"/>
        </w:rPr>
        <w:t>ує</w:t>
      </w:r>
      <w:r w:rsidR="004C6E52" w:rsidRPr="009D7E8C">
        <w:rPr>
          <w:sz w:val="28"/>
          <w:szCs w:val="28"/>
        </w:rPr>
        <w:t xml:space="preserve"> </w:t>
      </w:r>
      <w:proofErr w:type="spellStart"/>
      <w:r w:rsidR="004C6E52" w:rsidRPr="009D7E8C">
        <w:rPr>
          <w:sz w:val="28"/>
          <w:szCs w:val="28"/>
        </w:rPr>
        <w:t>позааудиторн</w:t>
      </w:r>
      <w:r w:rsidRPr="009D7E8C">
        <w:rPr>
          <w:sz w:val="28"/>
          <w:szCs w:val="28"/>
        </w:rPr>
        <w:t>у</w:t>
      </w:r>
      <w:proofErr w:type="spellEnd"/>
      <w:r w:rsidR="004C6E52" w:rsidRPr="009D7E8C">
        <w:rPr>
          <w:sz w:val="28"/>
          <w:szCs w:val="28"/>
        </w:rPr>
        <w:t>, самостійн</w:t>
      </w:r>
      <w:r w:rsidRPr="009D7E8C">
        <w:rPr>
          <w:sz w:val="28"/>
          <w:szCs w:val="28"/>
        </w:rPr>
        <w:t>у</w:t>
      </w:r>
      <w:r w:rsidR="004C6E52" w:rsidRPr="009D7E8C">
        <w:rPr>
          <w:sz w:val="28"/>
          <w:szCs w:val="28"/>
        </w:rPr>
        <w:t xml:space="preserve"> робот</w:t>
      </w:r>
      <w:r w:rsidRPr="009D7E8C">
        <w:rPr>
          <w:sz w:val="28"/>
          <w:szCs w:val="28"/>
        </w:rPr>
        <w:t>у</w:t>
      </w:r>
      <w:r w:rsidR="004C6E52" w:rsidRPr="009D7E8C">
        <w:rPr>
          <w:sz w:val="28"/>
          <w:szCs w:val="28"/>
        </w:rPr>
        <w:t xml:space="preserve"> здобувачів </w:t>
      </w:r>
      <w:r w:rsidRPr="009D7E8C">
        <w:rPr>
          <w:sz w:val="28"/>
          <w:szCs w:val="28"/>
        </w:rPr>
        <w:t>вищої освіти</w:t>
      </w:r>
      <w:r w:rsidR="004C6E52" w:rsidRPr="009D7E8C">
        <w:rPr>
          <w:sz w:val="28"/>
          <w:szCs w:val="28"/>
        </w:rPr>
        <w:t xml:space="preserve"> з метою розвитку </w:t>
      </w:r>
      <w:r w:rsidRPr="009D7E8C">
        <w:rPr>
          <w:sz w:val="28"/>
          <w:szCs w:val="28"/>
        </w:rPr>
        <w:t xml:space="preserve">їхніх </w:t>
      </w:r>
      <w:r w:rsidR="004C6E52" w:rsidRPr="009D7E8C">
        <w:rPr>
          <w:sz w:val="28"/>
          <w:szCs w:val="28"/>
        </w:rPr>
        <w:t>творчих та дослідницьких здібностей;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бере участь в </w:t>
      </w:r>
      <w:r w:rsidR="004C6E52" w:rsidRPr="009D7E8C">
        <w:rPr>
          <w:sz w:val="28"/>
          <w:szCs w:val="28"/>
        </w:rPr>
        <w:t>організаці</w:t>
      </w:r>
      <w:r w:rsidRPr="009D7E8C">
        <w:rPr>
          <w:sz w:val="28"/>
          <w:szCs w:val="28"/>
        </w:rPr>
        <w:t>ї</w:t>
      </w:r>
      <w:r w:rsidR="004C6E52" w:rsidRPr="009D7E8C">
        <w:rPr>
          <w:sz w:val="28"/>
          <w:szCs w:val="28"/>
        </w:rPr>
        <w:t xml:space="preserve"> та проведенн</w:t>
      </w:r>
      <w:r w:rsidRPr="009D7E8C">
        <w:rPr>
          <w:sz w:val="28"/>
          <w:szCs w:val="28"/>
        </w:rPr>
        <w:t>і</w:t>
      </w:r>
      <w:r w:rsidR="004C6E52" w:rsidRPr="009D7E8C">
        <w:rPr>
          <w:sz w:val="28"/>
          <w:szCs w:val="28"/>
        </w:rPr>
        <w:t xml:space="preserve"> заходів щодо впровадження інноваційних освітніх технологій в</w:t>
      </w:r>
      <w:r w:rsidRPr="009D7E8C">
        <w:rPr>
          <w:sz w:val="28"/>
          <w:szCs w:val="28"/>
        </w:rPr>
        <w:t xml:space="preserve"> освітній процес.</w:t>
      </w:r>
    </w:p>
    <w:p w:rsidR="004C6E52" w:rsidRPr="009D7E8C" w:rsidRDefault="00ED78DF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3.3. </w:t>
      </w:r>
      <w:r w:rsidR="004C6E52" w:rsidRPr="009D7E8C">
        <w:rPr>
          <w:sz w:val="28"/>
          <w:szCs w:val="28"/>
        </w:rPr>
        <w:t>З</w:t>
      </w:r>
      <w:r w:rsidR="00EC63EC" w:rsidRPr="009D7E8C">
        <w:rPr>
          <w:sz w:val="28"/>
          <w:szCs w:val="28"/>
        </w:rPr>
        <w:t xml:space="preserve"> метою</w:t>
      </w:r>
      <w:r w:rsidR="004C6E52" w:rsidRPr="009D7E8C">
        <w:rPr>
          <w:sz w:val="28"/>
          <w:szCs w:val="28"/>
        </w:rPr>
        <w:t xml:space="preserve"> </w:t>
      </w:r>
      <w:r w:rsidR="00EC63EC" w:rsidRPr="009D7E8C">
        <w:rPr>
          <w:sz w:val="28"/>
          <w:szCs w:val="28"/>
        </w:rPr>
        <w:t>забезпечення</w:t>
      </w:r>
      <w:r w:rsidR="004C6E52" w:rsidRPr="009D7E8C">
        <w:rPr>
          <w:sz w:val="28"/>
          <w:szCs w:val="28"/>
        </w:rPr>
        <w:t xml:space="preserve"> інтеграції наукової, науково-технічної та інноваційної діяльності</w:t>
      </w:r>
      <w:r w:rsidR="00EC63EC" w:rsidRPr="009D7E8C">
        <w:rPr>
          <w:sz w:val="28"/>
          <w:szCs w:val="28"/>
        </w:rPr>
        <w:t xml:space="preserve"> лабораторія</w:t>
      </w:r>
      <w:r w:rsidR="004C6E52" w:rsidRPr="009D7E8C">
        <w:rPr>
          <w:sz w:val="28"/>
          <w:szCs w:val="28"/>
        </w:rPr>
        <w:t>: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left="20" w:firstLine="688"/>
        <w:rPr>
          <w:sz w:val="28"/>
          <w:szCs w:val="28"/>
        </w:rPr>
      </w:pPr>
      <w:r w:rsidRPr="009D7E8C">
        <w:rPr>
          <w:sz w:val="28"/>
          <w:szCs w:val="28"/>
        </w:rPr>
        <w:t>– </w:t>
      </w:r>
      <w:r w:rsidR="004C6E52" w:rsidRPr="009D7E8C">
        <w:rPr>
          <w:sz w:val="28"/>
          <w:szCs w:val="28"/>
        </w:rPr>
        <w:t>розроб</w:t>
      </w:r>
      <w:r w:rsidRPr="009D7E8C">
        <w:rPr>
          <w:sz w:val="28"/>
          <w:szCs w:val="28"/>
        </w:rPr>
        <w:t>ляє</w:t>
      </w:r>
      <w:r w:rsidR="004C6E52" w:rsidRPr="009D7E8C">
        <w:rPr>
          <w:sz w:val="28"/>
          <w:szCs w:val="28"/>
        </w:rPr>
        <w:t xml:space="preserve"> та впровадж</w:t>
      </w:r>
      <w:r w:rsidRPr="009D7E8C">
        <w:rPr>
          <w:sz w:val="28"/>
          <w:szCs w:val="28"/>
        </w:rPr>
        <w:t>ує</w:t>
      </w:r>
      <w:r w:rsidR="004C6E52" w:rsidRPr="009D7E8C">
        <w:rPr>
          <w:sz w:val="28"/>
          <w:szCs w:val="28"/>
        </w:rPr>
        <w:t xml:space="preserve"> в практику інноваційн</w:t>
      </w:r>
      <w:r w:rsidRPr="009D7E8C">
        <w:rPr>
          <w:sz w:val="28"/>
          <w:szCs w:val="28"/>
        </w:rPr>
        <w:t>і</w:t>
      </w:r>
      <w:r w:rsidR="004C6E52" w:rsidRPr="009D7E8C">
        <w:rPr>
          <w:sz w:val="28"/>
          <w:szCs w:val="28"/>
        </w:rPr>
        <w:t xml:space="preserve"> продукт</w:t>
      </w:r>
      <w:r w:rsidRPr="009D7E8C">
        <w:rPr>
          <w:sz w:val="28"/>
          <w:szCs w:val="28"/>
        </w:rPr>
        <w:t>и</w:t>
      </w:r>
      <w:r w:rsidR="004C6E52" w:rsidRPr="009D7E8C">
        <w:rPr>
          <w:sz w:val="28"/>
          <w:szCs w:val="28"/>
        </w:rPr>
        <w:t>;</w:t>
      </w:r>
    </w:p>
    <w:p w:rsidR="004C6E52" w:rsidRPr="009D7E8C" w:rsidRDefault="00EC63EC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бере </w:t>
      </w:r>
      <w:r w:rsidR="004C6E52" w:rsidRPr="009D7E8C">
        <w:rPr>
          <w:sz w:val="28"/>
          <w:szCs w:val="28"/>
        </w:rPr>
        <w:t>участь у розробленні та виконанні програм економічного та соціального розвитку суспільства разом з іншими закладами вищої освіти, науковим установами Н</w:t>
      </w:r>
      <w:r w:rsidR="00E0140C">
        <w:rPr>
          <w:sz w:val="28"/>
          <w:szCs w:val="28"/>
        </w:rPr>
        <w:t>аціональної академії наук</w:t>
      </w:r>
      <w:r w:rsidR="004C6E52" w:rsidRPr="009D7E8C">
        <w:rPr>
          <w:sz w:val="28"/>
          <w:szCs w:val="28"/>
        </w:rPr>
        <w:t xml:space="preserve"> України та національними галузевими науковими установами</w:t>
      </w:r>
      <w:r w:rsidR="00FE5635">
        <w:rPr>
          <w:sz w:val="28"/>
          <w:szCs w:val="28"/>
        </w:rPr>
        <w:t>,</w:t>
      </w:r>
      <w:r w:rsidR="004C6E52" w:rsidRPr="009D7E8C">
        <w:rPr>
          <w:sz w:val="28"/>
          <w:szCs w:val="28"/>
        </w:rPr>
        <w:t xml:space="preserve"> проведенн</w:t>
      </w:r>
      <w:r w:rsidRPr="009D7E8C">
        <w:rPr>
          <w:sz w:val="28"/>
          <w:szCs w:val="28"/>
        </w:rPr>
        <w:t>і</w:t>
      </w:r>
      <w:r w:rsidR="004C6E52" w:rsidRPr="009D7E8C">
        <w:rPr>
          <w:sz w:val="28"/>
          <w:szCs w:val="28"/>
        </w:rPr>
        <w:t xml:space="preserve"> спільних наукових досліджень, експериментальних та інноваційних розробок;</w:t>
      </w:r>
    </w:p>
    <w:p w:rsidR="004C6E52" w:rsidRPr="009D7E8C" w:rsidRDefault="00EC63EC" w:rsidP="00FE5635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– </w:t>
      </w:r>
      <w:r w:rsidR="004C6E52" w:rsidRPr="009D7E8C">
        <w:rPr>
          <w:sz w:val="28"/>
          <w:szCs w:val="28"/>
        </w:rPr>
        <w:t>організ</w:t>
      </w:r>
      <w:r w:rsidRPr="009D7E8C">
        <w:rPr>
          <w:sz w:val="28"/>
          <w:szCs w:val="28"/>
        </w:rPr>
        <w:t>ує</w:t>
      </w:r>
      <w:r w:rsidR="004C6E52" w:rsidRPr="009D7E8C">
        <w:rPr>
          <w:sz w:val="28"/>
          <w:szCs w:val="28"/>
        </w:rPr>
        <w:t xml:space="preserve"> співпрац</w:t>
      </w:r>
      <w:r w:rsidRPr="009D7E8C">
        <w:rPr>
          <w:sz w:val="28"/>
          <w:szCs w:val="28"/>
        </w:rPr>
        <w:t>ю</w:t>
      </w:r>
      <w:r w:rsidR="004C6E52" w:rsidRPr="009D7E8C">
        <w:rPr>
          <w:sz w:val="28"/>
          <w:szCs w:val="28"/>
        </w:rPr>
        <w:t xml:space="preserve"> з усіма визначеними групами зовнішніх </w:t>
      </w:r>
      <w:proofErr w:type="spellStart"/>
      <w:r w:rsidR="004C6E52" w:rsidRPr="009D7E8C">
        <w:rPr>
          <w:sz w:val="28"/>
          <w:szCs w:val="28"/>
        </w:rPr>
        <w:t>стейкхолдерів</w:t>
      </w:r>
      <w:proofErr w:type="spellEnd"/>
      <w:r w:rsidR="004C6E52" w:rsidRPr="009D7E8C">
        <w:rPr>
          <w:sz w:val="28"/>
          <w:szCs w:val="28"/>
        </w:rPr>
        <w:t>, діяльність яких пов’язана з проведенням наукових досліджень та впровадженн</w:t>
      </w:r>
      <w:r w:rsidRPr="009D7E8C">
        <w:rPr>
          <w:sz w:val="28"/>
          <w:szCs w:val="28"/>
        </w:rPr>
        <w:t>я їх результатів у виробництво.</w:t>
      </w:r>
    </w:p>
    <w:p w:rsidR="004C6E52" w:rsidRPr="009D7E8C" w:rsidRDefault="00ED78DF" w:rsidP="009D7E8C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3.4. </w:t>
      </w:r>
      <w:r w:rsidR="004C6E52" w:rsidRPr="009D7E8C">
        <w:rPr>
          <w:sz w:val="28"/>
          <w:szCs w:val="28"/>
        </w:rPr>
        <w:t xml:space="preserve">З метою оприлюднення </w:t>
      </w:r>
      <w:r w:rsidR="00EC63EC" w:rsidRPr="009D7E8C">
        <w:rPr>
          <w:sz w:val="28"/>
          <w:szCs w:val="28"/>
        </w:rPr>
        <w:t>результатів своєї діяльності лабораторія</w:t>
      </w:r>
      <w:r w:rsidR="004C6E52" w:rsidRPr="009D7E8C">
        <w:rPr>
          <w:sz w:val="28"/>
          <w:szCs w:val="28"/>
        </w:rPr>
        <w:t>:</w:t>
      </w:r>
    </w:p>
    <w:p w:rsidR="004C6E52" w:rsidRPr="009D7E8C" w:rsidRDefault="00ED78DF" w:rsidP="00FE5635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бере </w:t>
      </w:r>
      <w:r w:rsidR="004C6E52" w:rsidRPr="009D7E8C">
        <w:rPr>
          <w:sz w:val="28"/>
          <w:szCs w:val="28"/>
        </w:rPr>
        <w:t>участь в організації та супров</w:t>
      </w:r>
      <w:r w:rsidRPr="009D7E8C">
        <w:rPr>
          <w:sz w:val="28"/>
          <w:szCs w:val="28"/>
        </w:rPr>
        <w:t>о</w:t>
      </w:r>
      <w:r w:rsidR="004C6E52" w:rsidRPr="009D7E8C">
        <w:rPr>
          <w:sz w:val="28"/>
          <w:szCs w:val="28"/>
        </w:rPr>
        <w:t>д</w:t>
      </w:r>
      <w:r w:rsidRPr="009D7E8C">
        <w:rPr>
          <w:sz w:val="28"/>
          <w:szCs w:val="28"/>
        </w:rPr>
        <w:t>і</w:t>
      </w:r>
      <w:r w:rsidR="004C6E52" w:rsidRPr="009D7E8C">
        <w:rPr>
          <w:sz w:val="28"/>
          <w:szCs w:val="28"/>
        </w:rPr>
        <w:t xml:space="preserve"> наукових конференцій, симпозіумів, круглих столів тощо;</w:t>
      </w:r>
    </w:p>
    <w:p w:rsidR="004C6E52" w:rsidRPr="009D7E8C" w:rsidRDefault="00ED78DF" w:rsidP="00FE5635">
      <w:pPr>
        <w:pStyle w:val="2"/>
        <w:shd w:val="clear" w:color="auto" w:fill="auto"/>
        <w:spacing w:before="0" w:line="276" w:lineRule="auto"/>
        <w:ind w:right="20" w:firstLine="708"/>
        <w:rPr>
          <w:rStyle w:val="a4"/>
          <w:i w:val="0"/>
          <w:iCs w:val="0"/>
          <w:sz w:val="28"/>
          <w:szCs w:val="28"/>
        </w:rPr>
      </w:pPr>
      <w:r w:rsidRPr="009D7E8C">
        <w:rPr>
          <w:sz w:val="28"/>
          <w:szCs w:val="28"/>
        </w:rPr>
        <w:t xml:space="preserve">– бере участь у </w:t>
      </w:r>
      <w:r w:rsidR="004C6E52" w:rsidRPr="009D7E8C">
        <w:rPr>
          <w:sz w:val="28"/>
          <w:szCs w:val="28"/>
        </w:rPr>
        <w:t>створенн</w:t>
      </w:r>
      <w:r w:rsidRPr="009D7E8C">
        <w:rPr>
          <w:sz w:val="28"/>
          <w:szCs w:val="28"/>
        </w:rPr>
        <w:t>і</w:t>
      </w:r>
      <w:r w:rsidR="004C6E52" w:rsidRPr="009D7E8C">
        <w:rPr>
          <w:sz w:val="28"/>
          <w:szCs w:val="28"/>
        </w:rPr>
        <w:t xml:space="preserve"> та організаці</w:t>
      </w:r>
      <w:r w:rsidRPr="009D7E8C">
        <w:rPr>
          <w:sz w:val="28"/>
          <w:szCs w:val="28"/>
        </w:rPr>
        <w:t>ї</w:t>
      </w:r>
      <w:r w:rsidR="004C6E52" w:rsidRPr="009D7E8C">
        <w:rPr>
          <w:sz w:val="28"/>
          <w:szCs w:val="28"/>
        </w:rPr>
        <w:t xml:space="preserve"> бази даних за науковим</w:t>
      </w:r>
      <w:r w:rsidR="00084523">
        <w:rPr>
          <w:sz w:val="28"/>
          <w:szCs w:val="28"/>
        </w:rPr>
        <w:t xml:space="preserve"> темами кафедри, науковими та </w:t>
      </w:r>
      <w:r w:rsidR="004C6E52" w:rsidRPr="009D7E8C">
        <w:rPr>
          <w:sz w:val="28"/>
          <w:szCs w:val="28"/>
        </w:rPr>
        <w:t>освіт</w:t>
      </w:r>
      <w:r w:rsidRPr="009D7E8C">
        <w:rPr>
          <w:sz w:val="28"/>
          <w:szCs w:val="28"/>
        </w:rPr>
        <w:t>німи</w:t>
      </w:r>
      <w:r w:rsidR="004C6E52" w:rsidRPr="009D7E8C">
        <w:rPr>
          <w:sz w:val="28"/>
          <w:szCs w:val="28"/>
        </w:rPr>
        <w:t xml:space="preserve"> напрямами </w:t>
      </w:r>
      <w:r w:rsidR="00084523">
        <w:rPr>
          <w:sz w:val="28"/>
          <w:szCs w:val="28"/>
        </w:rPr>
        <w:t>факультету</w:t>
      </w:r>
      <w:r w:rsidRPr="009D7E8C">
        <w:rPr>
          <w:sz w:val="28"/>
          <w:szCs w:val="28"/>
        </w:rPr>
        <w:t>;</w:t>
      </w:r>
    </w:p>
    <w:p w:rsidR="004C6E52" w:rsidRPr="009D7E8C" w:rsidRDefault="00ED78DF" w:rsidP="00FE5635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висвітлює свою діяльність </w:t>
      </w:r>
      <w:r w:rsidR="004C6E52" w:rsidRPr="009D7E8C">
        <w:rPr>
          <w:sz w:val="28"/>
          <w:szCs w:val="28"/>
        </w:rPr>
        <w:t>на інформаційному порталі університету</w:t>
      </w:r>
      <w:r w:rsidRPr="009D7E8C">
        <w:rPr>
          <w:sz w:val="28"/>
          <w:szCs w:val="28"/>
        </w:rPr>
        <w:t>.</w:t>
      </w:r>
    </w:p>
    <w:p w:rsidR="004C6E52" w:rsidRPr="009D7E8C" w:rsidRDefault="00ED78DF" w:rsidP="009D7E8C">
      <w:pPr>
        <w:pStyle w:val="2"/>
        <w:shd w:val="clear" w:color="auto" w:fill="auto"/>
        <w:tabs>
          <w:tab w:val="left" w:pos="-2694"/>
        </w:tabs>
        <w:spacing w:before="0" w:line="276" w:lineRule="auto"/>
        <w:ind w:right="20"/>
        <w:rPr>
          <w:sz w:val="28"/>
          <w:szCs w:val="28"/>
        </w:rPr>
      </w:pPr>
      <w:r w:rsidRPr="009D7E8C">
        <w:rPr>
          <w:sz w:val="28"/>
          <w:szCs w:val="28"/>
        </w:rPr>
        <w:tab/>
        <w:t>3.5. </w:t>
      </w:r>
      <w:r w:rsidR="004C6E52" w:rsidRPr="009D7E8C">
        <w:rPr>
          <w:sz w:val="28"/>
          <w:szCs w:val="28"/>
        </w:rPr>
        <w:t>З</w:t>
      </w:r>
      <w:r w:rsidRPr="009D7E8C">
        <w:rPr>
          <w:sz w:val="28"/>
          <w:szCs w:val="28"/>
        </w:rPr>
        <w:t xml:space="preserve"> метою</w:t>
      </w:r>
      <w:r w:rsidR="004C6E52" w:rsidRPr="009D7E8C">
        <w:rPr>
          <w:sz w:val="28"/>
          <w:szCs w:val="28"/>
        </w:rPr>
        <w:t xml:space="preserve"> впровадження результатів наукових досліджень у </w:t>
      </w:r>
      <w:r w:rsidR="004C6E52" w:rsidRPr="009D7E8C">
        <w:rPr>
          <w:sz w:val="28"/>
          <w:szCs w:val="28"/>
        </w:rPr>
        <w:lastRenderedPageBreak/>
        <w:t>виробництво та в освітній процес</w:t>
      </w:r>
      <w:r w:rsidRPr="009D7E8C">
        <w:rPr>
          <w:sz w:val="28"/>
          <w:szCs w:val="28"/>
        </w:rPr>
        <w:t xml:space="preserve"> лабораторія:</w:t>
      </w:r>
    </w:p>
    <w:p w:rsidR="004C6E52" w:rsidRPr="009D7E8C" w:rsidRDefault="00ED78DF" w:rsidP="00FE5635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 xml:space="preserve">– бере участь у </w:t>
      </w:r>
      <w:r w:rsidR="004C6E52" w:rsidRPr="009D7E8C">
        <w:rPr>
          <w:sz w:val="28"/>
          <w:szCs w:val="28"/>
        </w:rPr>
        <w:t>розроб</w:t>
      </w:r>
      <w:r w:rsidRPr="009D7E8C">
        <w:rPr>
          <w:sz w:val="28"/>
          <w:szCs w:val="28"/>
        </w:rPr>
        <w:t>ці</w:t>
      </w:r>
      <w:r w:rsidR="004C6E52" w:rsidRPr="009D7E8C">
        <w:rPr>
          <w:sz w:val="28"/>
          <w:szCs w:val="28"/>
        </w:rPr>
        <w:t xml:space="preserve"> тематики лабораторних (практичних) та лекційних занять</w:t>
      </w:r>
      <w:r w:rsidR="009D7E8C" w:rsidRPr="009D7E8C">
        <w:rPr>
          <w:sz w:val="28"/>
          <w:szCs w:val="28"/>
        </w:rPr>
        <w:t>, курсових та кваліфікаційних робіт</w:t>
      </w:r>
      <w:r w:rsidR="004C6E52" w:rsidRPr="009D7E8C">
        <w:rPr>
          <w:sz w:val="28"/>
          <w:szCs w:val="28"/>
        </w:rPr>
        <w:t xml:space="preserve"> </w:t>
      </w:r>
      <w:r w:rsidR="00FE5635">
        <w:rPr>
          <w:sz w:val="28"/>
          <w:szCs w:val="28"/>
        </w:rPr>
        <w:t>з</w:t>
      </w:r>
      <w:r w:rsidR="004C6E52" w:rsidRPr="009D7E8C">
        <w:rPr>
          <w:sz w:val="28"/>
          <w:szCs w:val="28"/>
        </w:rPr>
        <w:t>а результата</w:t>
      </w:r>
      <w:r w:rsidR="00FE5635">
        <w:rPr>
          <w:sz w:val="28"/>
          <w:szCs w:val="28"/>
        </w:rPr>
        <w:t>ми</w:t>
      </w:r>
      <w:r w:rsidR="004C6E52" w:rsidRPr="009D7E8C">
        <w:rPr>
          <w:sz w:val="28"/>
          <w:szCs w:val="28"/>
        </w:rPr>
        <w:t xml:space="preserve"> наукової роботи </w:t>
      </w:r>
      <w:r w:rsidR="009D7E8C" w:rsidRPr="009D7E8C">
        <w:rPr>
          <w:sz w:val="28"/>
          <w:szCs w:val="28"/>
        </w:rPr>
        <w:t>лабораторії</w:t>
      </w:r>
      <w:r w:rsidR="004C6E52" w:rsidRPr="009D7E8C">
        <w:rPr>
          <w:sz w:val="28"/>
          <w:szCs w:val="28"/>
        </w:rPr>
        <w:t>;</w:t>
      </w:r>
    </w:p>
    <w:p w:rsidR="004C6E52" w:rsidRPr="009D7E8C" w:rsidRDefault="009D7E8C" w:rsidP="00FE5635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9D7E8C">
        <w:rPr>
          <w:sz w:val="28"/>
          <w:szCs w:val="28"/>
        </w:rPr>
        <w:t>– </w:t>
      </w:r>
      <w:r w:rsidR="004C6E52" w:rsidRPr="009D7E8C">
        <w:rPr>
          <w:sz w:val="28"/>
          <w:szCs w:val="28"/>
        </w:rPr>
        <w:t>залуч</w:t>
      </w:r>
      <w:r w:rsidRPr="009D7E8C">
        <w:rPr>
          <w:sz w:val="28"/>
          <w:szCs w:val="28"/>
        </w:rPr>
        <w:t>ає</w:t>
      </w:r>
      <w:r w:rsidR="004C6E52" w:rsidRPr="009D7E8C">
        <w:rPr>
          <w:sz w:val="28"/>
          <w:szCs w:val="28"/>
        </w:rPr>
        <w:t xml:space="preserve"> здобувачів </w:t>
      </w:r>
      <w:r w:rsidRPr="009D7E8C">
        <w:rPr>
          <w:sz w:val="28"/>
          <w:szCs w:val="28"/>
        </w:rPr>
        <w:t>вищої освіти</w:t>
      </w:r>
      <w:r w:rsidR="004C6E52" w:rsidRPr="009D7E8C">
        <w:rPr>
          <w:sz w:val="28"/>
          <w:szCs w:val="28"/>
        </w:rPr>
        <w:t xml:space="preserve"> до проведення прикладних наукових робіт;</w:t>
      </w:r>
    </w:p>
    <w:p w:rsidR="004C6E52" w:rsidRPr="009D7E8C" w:rsidRDefault="009D7E8C" w:rsidP="00FE5635">
      <w:pPr>
        <w:pStyle w:val="2"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r w:rsidRPr="009D7E8C">
        <w:rPr>
          <w:sz w:val="28"/>
          <w:szCs w:val="28"/>
        </w:rPr>
        <w:t>– бере</w:t>
      </w:r>
      <w:r w:rsidR="004C6E52" w:rsidRPr="009D7E8C">
        <w:rPr>
          <w:sz w:val="28"/>
          <w:szCs w:val="28"/>
        </w:rPr>
        <w:t xml:space="preserve"> участь у </w:t>
      </w:r>
      <w:r w:rsidR="00AB02DF" w:rsidRPr="00707454">
        <w:rPr>
          <w:sz w:val="28"/>
          <w:szCs w:val="28"/>
        </w:rPr>
        <w:t>діяльності</w:t>
      </w:r>
      <w:r w:rsidR="004C6E52" w:rsidRPr="009D7E8C">
        <w:rPr>
          <w:sz w:val="28"/>
          <w:szCs w:val="28"/>
        </w:rPr>
        <w:t xml:space="preserve"> наукових шкіл;</w:t>
      </w:r>
    </w:p>
    <w:p w:rsidR="004C6E52" w:rsidRDefault="009D7E8C" w:rsidP="004D40D1">
      <w:pPr>
        <w:pStyle w:val="2"/>
        <w:shd w:val="clear" w:color="auto" w:fill="auto"/>
        <w:spacing w:before="0" w:line="276" w:lineRule="auto"/>
        <w:ind w:right="20" w:firstLine="708"/>
        <w:rPr>
          <w:rStyle w:val="a4"/>
          <w:i w:val="0"/>
          <w:sz w:val="28"/>
          <w:szCs w:val="28"/>
        </w:rPr>
      </w:pPr>
      <w:r w:rsidRPr="009D7E8C">
        <w:rPr>
          <w:sz w:val="28"/>
          <w:szCs w:val="28"/>
        </w:rPr>
        <w:t>– здійснює пошук</w:t>
      </w:r>
      <w:r w:rsidR="004C6E52" w:rsidRPr="009D7E8C">
        <w:rPr>
          <w:sz w:val="28"/>
          <w:szCs w:val="28"/>
        </w:rPr>
        <w:t xml:space="preserve"> та форму</w:t>
      </w:r>
      <w:r w:rsidRPr="009D7E8C">
        <w:rPr>
          <w:sz w:val="28"/>
          <w:szCs w:val="28"/>
        </w:rPr>
        <w:t>є</w:t>
      </w:r>
      <w:r w:rsidR="004C6E52" w:rsidRPr="009D7E8C">
        <w:rPr>
          <w:sz w:val="28"/>
          <w:szCs w:val="28"/>
        </w:rPr>
        <w:t xml:space="preserve"> заявк</w:t>
      </w:r>
      <w:r w:rsidRPr="009D7E8C">
        <w:rPr>
          <w:sz w:val="28"/>
          <w:szCs w:val="28"/>
        </w:rPr>
        <w:t>и</w:t>
      </w:r>
      <w:r w:rsidR="004C6E52" w:rsidRPr="009D7E8C">
        <w:rPr>
          <w:sz w:val="28"/>
          <w:szCs w:val="28"/>
        </w:rPr>
        <w:t xml:space="preserve"> на участь науково-педагогічн</w:t>
      </w:r>
      <w:r w:rsidRPr="009D7E8C">
        <w:rPr>
          <w:sz w:val="28"/>
          <w:szCs w:val="28"/>
        </w:rPr>
        <w:t>их працівників лабораторії, здобувачів вищої освіти</w:t>
      </w:r>
      <w:r w:rsidR="004C6E52" w:rsidRPr="009D7E8C">
        <w:rPr>
          <w:sz w:val="28"/>
          <w:szCs w:val="28"/>
        </w:rPr>
        <w:t xml:space="preserve"> у грантових програмах, міжнародних наукових чи осві</w:t>
      </w:r>
      <w:r w:rsidRPr="009D7E8C">
        <w:rPr>
          <w:sz w:val="28"/>
          <w:szCs w:val="28"/>
        </w:rPr>
        <w:t xml:space="preserve">тніх </w:t>
      </w:r>
      <w:proofErr w:type="spellStart"/>
      <w:r w:rsidRPr="009D7E8C">
        <w:rPr>
          <w:sz w:val="28"/>
          <w:szCs w:val="28"/>
        </w:rPr>
        <w:t>проє</w:t>
      </w:r>
      <w:r w:rsidR="004C6E52" w:rsidRPr="009D7E8C">
        <w:rPr>
          <w:sz w:val="28"/>
          <w:szCs w:val="28"/>
        </w:rPr>
        <w:t>ктах</w:t>
      </w:r>
      <w:proofErr w:type="spellEnd"/>
      <w:r w:rsidR="004C6E52" w:rsidRPr="009D7E8C">
        <w:rPr>
          <w:sz w:val="28"/>
          <w:szCs w:val="28"/>
        </w:rPr>
        <w:t xml:space="preserve"> за </w:t>
      </w:r>
      <w:r w:rsidRPr="009D7E8C">
        <w:rPr>
          <w:sz w:val="28"/>
          <w:szCs w:val="28"/>
        </w:rPr>
        <w:t xml:space="preserve">науковим </w:t>
      </w:r>
      <w:r w:rsidR="004C6E52" w:rsidRPr="009D7E8C">
        <w:rPr>
          <w:sz w:val="28"/>
          <w:szCs w:val="28"/>
        </w:rPr>
        <w:t xml:space="preserve">напрямком </w:t>
      </w:r>
      <w:r w:rsidR="004C6E52" w:rsidRPr="009D7E8C">
        <w:rPr>
          <w:rStyle w:val="a4"/>
          <w:rFonts w:eastAsia="Franklin Gothic Book"/>
          <w:i w:val="0"/>
          <w:sz w:val="28"/>
          <w:szCs w:val="28"/>
        </w:rPr>
        <w:t xml:space="preserve">кафедри </w:t>
      </w:r>
      <w:r w:rsidRPr="009D7E8C">
        <w:rPr>
          <w:rStyle w:val="a4"/>
          <w:i w:val="0"/>
          <w:sz w:val="28"/>
          <w:szCs w:val="28"/>
        </w:rPr>
        <w:t>(</w:t>
      </w:r>
      <w:r w:rsidR="004C6E52" w:rsidRPr="009D7E8C">
        <w:rPr>
          <w:rStyle w:val="a4"/>
          <w:rFonts w:eastAsia="Franklin Gothic Book"/>
          <w:i w:val="0"/>
          <w:sz w:val="28"/>
          <w:szCs w:val="28"/>
        </w:rPr>
        <w:t>факультету)</w:t>
      </w:r>
      <w:r w:rsidRPr="009D7E8C">
        <w:rPr>
          <w:rStyle w:val="a4"/>
          <w:i w:val="0"/>
          <w:sz w:val="28"/>
          <w:szCs w:val="28"/>
        </w:rPr>
        <w:t>.</w:t>
      </w:r>
    </w:p>
    <w:p w:rsidR="004D40D1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3.6. Документація лабораторії складається з: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rStyle w:val="a4"/>
          <w:i w:val="0"/>
          <w:sz w:val="28"/>
          <w:szCs w:val="28"/>
        </w:rPr>
        <w:t xml:space="preserve">– </w:t>
      </w:r>
      <w:r w:rsidRPr="00DF3B5D">
        <w:rPr>
          <w:sz w:val="28"/>
          <w:szCs w:val="28"/>
        </w:rPr>
        <w:t>плану роботи лабораторії, який розробляється на рік згідно з її цілями та задачами, плановими показниками роботи та фінансовими можливостями;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посадових інструкцій співробітників лабораторії відповідно до штатного розпису;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інструкцій з охорони праці та пожежної безпеки для працівників лабораторії, здобувачів вищої освіти та і</w:t>
      </w:r>
      <w:r w:rsidRPr="00DF3B5D">
        <w:rPr>
          <w:rStyle w:val="1"/>
          <w:sz w:val="28"/>
          <w:szCs w:val="28"/>
          <w:u w:val="none"/>
        </w:rPr>
        <w:t>нши</w:t>
      </w:r>
      <w:r w:rsidRPr="00DF3B5D">
        <w:rPr>
          <w:sz w:val="28"/>
          <w:szCs w:val="28"/>
        </w:rPr>
        <w:t>х осіб, які залучаються до робіт в лабораторії;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журналу реєстрації інструктажів з питань охорони праці та пожежної безпеки;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санітарно-технічних паспортів приміщень лабораторії та робочих місць;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документації щодо наукових та науково-технічних робіт відповідно до закріпленої науково-дослідної тематики;</w:t>
      </w:r>
    </w:p>
    <w:p w:rsidR="004D40D1" w:rsidRPr="00DF3B5D" w:rsidRDefault="004D40D1" w:rsidP="004D40D1">
      <w:pPr>
        <w:pStyle w:val="2"/>
        <w:shd w:val="clear" w:color="auto" w:fill="auto"/>
        <w:spacing w:before="0" w:line="276" w:lineRule="auto"/>
        <w:ind w:right="20" w:firstLine="708"/>
        <w:rPr>
          <w:sz w:val="28"/>
          <w:szCs w:val="28"/>
        </w:rPr>
      </w:pPr>
      <w:r w:rsidRPr="00DF3B5D">
        <w:rPr>
          <w:sz w:val="28"/>
          <w:szCs w:val="28"/>
        </w:rPr>
        <w:t>– інструкцій з експлуатації обладнання лабораторії;</w:t>
      </w:r>
    </w:p>
    <w:p w:rsidR="004D40D1" w:rsidRPr="00DF3B5D" w:rsidRDefault="00DF3B5D" w:rsidP="00DF3B5D">
      <w:pPr>
        <w:pStyle w:val="2"/>
        <w:shd w:val="clear" w:color="auto" w:fill="auto"/>
        <w:spacing w:before="0" w:line="331" w:lineRule="exact"/>
        <w:ind w:firstLine="708"/>
        <w:rPr>
          <w:sz w:val="28"/>
          <w:szCs w:val="28"/>
        </w:rPr>
      </w:pPr>
      <w:r w:rsidRPr="00DF3B5D">
        <w:rPr>
          <w:sz w:val="28"/>
          <w:szCs w:val="28"/>
        </w:rPr>
        <w:t>– методичних рекомендацій до виконання практичних (лабораторних) робіт</w:t>
      </w:r>
      <w:r>
        <w:rPr>
          <w:sz w:val="28"/>
          <w:szCs w:val="28"/>
        </w:rPr>
        <w:t xml:space="preserve"> тощо</w:t>
      </w:r>
      <w:r w:rsidRPr="00DF3B5D">
        <w:rPr>
          <w:sz w:val="28"/>
          <w:szCs w:val="28"/>
        </w:rPr>
        <w:t>.</w:t>
      </w:r>
    </w:p>
    <w:p w:rsidR="004D40D1" w:rsidRDefault="009D7E8C" w:rsidP="009D7E8C">
      <w:pPr>
        <w:pStyle w:val="21"/>
        <w:keepNext/>
        <w:keepLines/>
        <w:shd w:val="clear" w:color="auto" w:fill="auto"/>
        <w:tabs>
          <w:tab w:val="left" w:pos="-2835"/>
        </w:tabs>
        <w:spacing w:before="0" w:line="276" w:lineRule="auto"/>
        <w:rPr>
          <w:sz w:val="28"/>
          <w:szCs w:val="28"/>
        </w:rPr>
      </w:pPr>
      <w:bookmarkStart w:id="4" w:name="bookmark9"/>
      <w:r>
        <w:rPr>
          <w:sz w:val="28"/>
          <w:szCs w:val="28"/>
        </w:rPr>
        <w:tab/>
      </w:r>
    </w:p>
    <w:p w:rsidR="009D35B0" w:rsidRPr="009D35B0" w:rsidRDefault="004D40D1" w:rsidP="009D7E8C">
      <w:pPr>
        <w:pStyle w:val="21"/>
        <w:keepNext/>
        <w:keepLines/>
        <w:shd w:val="clear" w:color="auto" w:fill="auto"/>
        <w:tabs>
          <w:tab w:val="left" w:pos="-2835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D35B0">
        <w:rPr>
          <w:sz w:val="28"/>
          <w:szCs w:val="28"/>
        </w:rPr>
        <w:t>4. </w:t>
      </w:r>
      <w:r w:rsidR="009D35B0" w:rsidRPr="009D35B0">
        <w:rPr>
          <w:sz w:val="28"/>
          <w:szCs w:val="28"/>
        </w:rPr>
        <w:t>Ліквідація та реорганізація лабораторії</w:t>
      </w:r>
      <w:bookmarkEnd w:id="4"/>
    </w:p>
    <w:p w:rsidR="009D35B0" w:rsidRPr="009D35B0" w:rsidRDefault="00FE5635" w:rsidP="00FE5635">
      <w:pPr>
        <w:pStyle w:val="2"/>
        <w:shd w:val="clear" w:color="auto" w:fill="auto"/>
        <w:spacing w:before="0" w:line="276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>4.1. </w:t>
      </w:r>
      <w:r w:rsidR="009D35B0" w:rsidRPr="009D35B0">
        <w:rPr>
          <w:sz w:val="28"/>
          <w:szCs w:val="28"/>
        </w:rPr>
        <w:t>Ліквідація та реорганізація лаборато</w:t>
      </w:r>
      <w:r>
        <w:rPr>
          <w:sz w:val="28"/>
          <w:szCs w:val="28"/>
        </w:rPr>
        <w:t xml:space="preserve">рії розглядається на засіданні вченої ради університету </w:t>
      </w:r>
      <w:r w:rsidRPr="00707454">
        <w:rPr>
          <w:sz w:val="28"/>
          <w:szCs w:val="28"/>
        </w:rPr>
        <w:t>або в</w:t>
      </w:r>
      <w:r w:rsidR="009D35B0" w:rsidRPr="00707454">
        <w:rPr>
          <w:sz w:val="28"/>
          <w:szCs w:val="28"/>
        </w:rPr>
        <w:t xml:space="preserve">ченої ради </w:t>
      </w:r>
      <w:r w:rsidRPr="00707454">
        <w:rPr>
          <w:sz w:val="28"/>
          <w:szCs w:val="28"/>
        </w:rPr>
        <w:t>факультету</w:t>
      </w:r>
      <w:r>
        <w:rPr>
          <w:sz w:val="28"/>
          <w:szCs w:val="28"/>
        </w:rPr>
        <w:t xml:space="preserve"> </w:t>
      </w:r>
      <w:r w:rsidR="009D35B0" w:rsidRPr="009D35B0">
        <w:rPr>
          <w:sz w:val="28"/>
          <w:szCs w:val="28"/>
        </w:rPr>
        <w:t xml:space="preserve"> і затверджується наказом ректора згідно з чинним законодавством та Статутом університету.</w:t>
      </w:r>
    </w:p>
    <w:p w:rsidR="009D35B0" w:rsidRPr="009D35B0" w:rsidRDefault="00FE5635" w:rsidP="00FE5635">
      <w:pPr>
        <w:pStyle w:val="2"/>
        <w:shd w:val="clear" w:color="auto" w:fill="auto"/>
        <w:spacing w:before="0" w:after="360" w:line="276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>4.2. </w:t>
      </w:r>
      <w:r w:rsidR="009D35B0" w:rsidRPr="009D35B0">
        <w:rPr>
          <w:sz w:val="28"/>
          <w:szCs w:val="28"/>
        </w:rPr>
        <w:t>У разі реорганізації чи ліквідації лабораторії працівникам, які звільняються, гарантується збереження їхніх прав згідно з трудовим законодавством України.</w:t>
      </w:r>
    </w:p>
    <w:p w:rsidR="009D35B0" w:rsidRPr="009D35B0" w:rsidRDefault="009D35B0" w:rsidP="009D7E8C">
      <w:pPr>
        <w:pStyle w:val="21"/>
        <w:keepNext/>
        <w:keepLines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bookmarkStart w:id="5" w:name="bookmark10"/>
      <w:r>
        <w:rPr>
          <w:sz w:val="28"/>
          <w:szCs w:val="28"/>
        </w:rPr>
        <w:t>5. </w:t>
      </w:r>
      <w:r w:rsidRPr="009D35B0">
        <w:rPr>
          <w:sz w:val="28"/>
          <w:szCs w:val="28"/>
        </w:rPr>
        <w:t>Порядок внесення змін і доповнень</w:t>
      </w:r>
      <w:bookmarkEnd w:id="5"/>
    </w:p>
    <w:p w:rsidR="00AB0486" w:rsidRPr="009D35B0" w:rsidRDefault="009D35B0" w:rsidP="00707454">
      <w:pPr>
        <w:pStyle w:val="2"/>
        <w:shd w:val="clear" w:color="auto" w:fill="auto"/>
        <w:spacing w:before="0" w:line="276" w:lineRule="auto"/>
        <w:ind w:right="40" w:firstLine="720"/>
        <w:rPr>
          <w:sz w:val="28"/>
          <w:szCs w:val="28"/>
        </w:rPr>
      </w:pPr>
      <w:r w:rsidRPr="009D35B0">
        <w:rPr>
          <w:sz w:val="28"/>
          <w:szCs w:val="28"/>
        </w:rPr>
        <w:t>Зміни і доповнення до даного Положення погоджуються у встановленому порядку та затверджуються наказом ректора університету.</w:t>
      </w:r>
    </w:p>
    <w:sectPr w:rsidR="00AB0486" w:rsidRPr="009D35B0" w:rsidSect="00880DE7">
      <w:footerReference w:type="default" r:id="rId8"/>
      <w:pgSz w:w="11906" w:h="16838" w:code="9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EB" w:rsidRDefault="00462CEB" w:rsidP="00880DE7">
      <w:r>
        <w:separator/>
      </w:r>
    </w:p>
  </w:endnote>
  <w:endnote w:type="continuationSeparator" w:id="0">
    <w:p w:rsidR="00462CEB" w:rsidRDefault="00462CEB" w:rsidP="0088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346532"/>
      <w:docPartObj>
        <w:docPartGallery w:val="Page Numbers (Bottom of Page)"/>
        <w:docPartUnique/>
      </w:docPartObj>
    </w:sdtPr>
    <w:sdtEndPr/>
    <w:sdtContent>
      <w:p w:rsidR="00880DE7" w:rsidRDefault="00880D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54A" w:rsidRPr="00D9654A">
          <w:rPr>
            <w:noProof/>
            <w:lang w:val="ru-RU"/>
          </w:rPr>
          <w:t>1</w:t>
        </w:r>
        <w:r>
          <w:fldChar w:fldCharType="end"/>
        </w:r>
      </w:p>
    </w:sdtContent>
  </w:sdt>
  <w:p w:rsidR="00880DE7" w:rsidRDefault="00880D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EB" w:rsidRDefault="00462CEB" w:rsidP="00880DE7">
      <w:r>
        <w:separator/>
      </w:r>
    </w:p>
  </w:footnote>
  <w:footnote w:type="continuationSeparator" w:id="0">
    <w:p w:rsidR="00462CEB" w:rsidRDefault="00462CEB" w:rsidP="0088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3F0A"/>
    <w:multiLevelType w:val="multilevel"/>
    <w:tmpl w:val="45DC8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33178E"/>
    <w:multiLevelType w:val="multilevel"/>
    <w:tmpl w:val="C96229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87BB0"/>
    <w:multiLevelType w:val="multilevel"/>
    <w:tmpl w:val="D4A8D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414D76"/>
    <w:multiLevelType w:val="multilevel"/>
    <w:tmpl w:val="F00245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684D46"/>
    <w:multiLevelType w:val="multilevel"/>
    <w:tmpl w:val="5928E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B0"/>
    <w:rsid w:val="00084523"/>
    <w:rsid w:val="00173A29"/>
    <w:rsid w:val="0030154A"/>
    <w:rsid w:val="0037080C"/>
    <w:rsid w:val="003D1169"/>
    <w:rsid w:val="00462CEB"/>
    <w:rsid w:val="004C6E52"/>
    <w:rsid w:val="004D40D1"/>
    <w:rsid w:val="00707454"/>
    <w:rsid w:val="00880DE7"/>
    <w:rsid w:val="008947B4"/>
    <w:rsid w:val="009D35B0"/>
    <w:rsid w:val="009D7E8C"/>
    <w:rsid w:val="00A96830"/>
    <w:rsid w:val="00AB02DF"/>
    <w:rsid w:val="00AB0486"/>
    <w:rsid w:val="00B87BAD"/>
    <w:rsid w:val="00BE2074"/>
    <w:rsid w:val="00C10725"/>
    <w:rsid w:val="00D9654A"/>
    <w:rsid w:val="00DA6139"/>
    <w:rsid w:val="00DD3BF3"/>
    <w:rsid w:val="00DF3B5D"/>
    <w:rsid w:val="00E0140C"/>
    <w:rsid w:val="00EC63EC"/>
    <w:rsid w:val="00ED78DF"/>
    <w:rsid w:val="00FE5635"/>
    <w:rsid w:val="00F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5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5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9D35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5B0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9D35B0"/>
    <w:pPr>
      <w:shd w:val="clear" w:color="auto" w:fill="FFFFFF"/>
      <w:spacing w:before="360" w:line="353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Курсив"/>
    <w:basedOn w:val="a3"/>
    <w:rsid w:val="004C6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1">
    <w:name w:val="Основной текст1"/>
    <w:basedOn w:val="a3"/>
    <w:rsid w:val="004D4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FranklinGothicBook64pt">
    <w:name w:val="Основной текст + Franklin Gothic Book;64 pt;Курсив"/>
    <w:basedOn w:val="a3"/>
    <w:rsid w:val="00DF3B5D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8"/>
      <w:szCs w:val="128"/>
      <w:u w:val="none"/>
      <w:shd w:val="clear" w:color="auto" w:fill="FFFFFF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880DE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DE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880DE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DE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customStyle="1" w:styleId="22">
    <w:name w:val="Знак Знак2 Знак Знак"/>
    <w:basedOn w:val="a"/>
    <w:next w:val="a"/>
    <w:uiPriority w:val="99"/>
    <w:rsid w:val="00AB02DF"/>
    <w:pPr>
      <w:widowControl/>
      <w:spacing w:after="160" w:line="240" w:lineRule="exact"/>
    </w:pPr>
    <w:rPr>
      <w:rFonts w:ascii="Tahoma" w:eastAsia="Times New Roman" w:hAnsi="Tahoma" w:cs="Tahoma"/>
      <w:color w:val="auto"/>
      <w:lang w:val="en-US" w:eastAsia="en-US" w:bidi="ar-SA"/>
    </w:rPr>
  </w:style>
  <w:style w:type="character" w:customStyle="1" w:styleId="docdata">
    <w:name w:val="docdata"/>
    <w:aliases w:val="docy,v5,1482,baiaagaaboqcaaad8amaaax+awaaaaaaaaaaaaaaaaaaaaaaaaaaaaaaaaaaaaaaaaaaaaaaaaaaaaaaaaaaaaaaaaaaaaaaaaaaaaaaaaaaaaaaaaaaaaaaaaaaaaaaaaaaaaaaaaaaaaaaaaaaaaaaaaaaaaaaaaaaaaaaaaaaaaaaaaaaaaaaaaaaaaaaaaaaaaaaaaaaaaaaaaaaaaaaaaaaaaaaaaaaaaaa"/>
    <w:basedOn w:val="a0"/>
    <w:rsid w:val="00AB0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35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5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rsid w:val="009D35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5B0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9D35B0"/>
    <w:pPr>
      <w:shd w:val="clear" w:color="auto" w:fill="FFFFFF"/>
      <w:spacing w:before="360" w:line="353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Курсив"/>
    <w:basedOn w:val="a3"/>
    <w:rsid w:val="004C6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1">
    <w:name w:val="Основной текст1"/>
    <w:basedOn w:val="a3"/>
    <w:rsid w:val="004D4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FranklinGothicBook64pt">
    <w:name w:val="Основной текст + Franklin Gothic Book;64 pt;Курсив"/>
    <w:basedOn w:val="a3"/>
    <w:rsid w:val="00DF3B5D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8"/>
      <w:szCs w:val="128"/>
      <w:u w:val="none"/>
      <w:shd w:val="clear" w:color="auto" w:fill="FFFFFF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880DE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0DE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880DE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DE7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customStyle="1" w:styleId="22">
    <w:name w:val="Знак Знак2 Знак Знак"/>
    <w:basedOn w:val="a"/>
    <w:next w:val="a"/>
    <w:uiPriority w:val="99"/>
    <w:rsid w:val="00AB02DF"/>
    <w:pPr>
      <w:widowControl/>
      <w:spacing w:after="160" w:line="240" w:lineRule="exact"/>
    </w:pPr>
    <w:rPr>
      <w:rFonts w:ascii="Tahoma" w:eastAsia="Times New Roman" w:hAnsi="Tahoma" w:cs="Tahoma"/>
      <w:color w:val="auto"/>
      <w:lang w:val="en-US" w:eastAsia="en-US" w:bidi="ar-SA"/>
    </w:rPr>
  </w:style>
  <w:style w:type="character" w:customStyle="1" w:styleId="docdata">
    <w:name w:val="docdata"/>
    <w:aliases w:val="docy,v5,1482,baiaagaaboqcaaad8amaaax+awaaaaaaaaaaaaaaaaaaaaaaaaaaaaaaaaaaaaaaaaaaaaaaaaaaaaaaaaaaaaaaaaaaaaaaaaaaaaaaaaaaaaaaaaaaaaaaaaaaaaaaaaaaaaaaaaaaaaaaaaaaaaaaaaaaaaaaaaaaaaaaaaaaaaaaaaaaaaaaaaaaaaaaaaaaaaaaaaaaaaaaaaaaaaaaaaaaaaaaaaaaaaaa"/>
    <w:basedOn w:val="a0"/>
    <w:rsid w:val="00AB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5503</Words>
  <Characters>3137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2022-10-18T09:51:00Z</dcterms:created>
  <dcterms:modified xsi:type="dcterms:W3CDTF">2022-11-01T07:51:00Z</dcterms:modified>
</cp:coreProperties>
</file>